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385B05" w14:textId="77777777" w:rsidR="006B5585" w:rsidRDefault="00130256">
      <w:pPr>
        <w:spacing w:after="60"/>
        <w:jc w:val="center"/>
        <w:rPr>
          <w:b/>
          <w:smallCaps/>
          <w:sz w:val="28"/>
          <w:szCs w:val="28"/>
        </w:rPr>
      </w:pPr>
      <w:bookmarkStart w:id="0" w:name="gjdgxs" w:colFirst="0" w:colLast="0"/>
      <w:bookmarkEnd w:id="0"/>
      <w:r>
        <w:rPr>
          <w:b/>
          <w:smallCaps/>
          <w:sz w:val="28"/>
          <w:szCs w:val="28"/>
        </w:rPr>
        <w:t>СТАНДАРДИ И УПУТСТВА ЗА АКРЕДИТАЦИЈУ СТУДИЈСКИХ ПРОГРАМА I  И II СТЕПЕНА</w:t>
      </w:r>
    </w:p>
    <w:p w14:paraId="5808B89E" w14:textId="77777777" w:rsidR="006B5585" w:rsidRDefault="006B5585">
      <w:pPr>
        <w:rPr>
          <w:b/>
          <w:sz w:val="22"/>
          <w:szCs w:val="22"/>
        </w:rPr>
      </w:pPr>
      <w:bookmarkStart w:id="1" w:name="30j0zll" w:colFirst="0" w:colLast="0"/>
      <w:bookmarkEnd w:id="1"/>
    </w:p>
    <w:p w14:paraId="619F6228" w14:textId="77777777" w:rsidR="006B5585" w:rsidRDefault="0029101D">
      <w:pPr>
        <w:spacing w:after="40"/>
        <w:ind w:left="720"/>
        <w:rPr>
          <w:b/>
          <w:sz w:val="22"/>
          <w:szCs w:val="22"/>
        </w:rPr>
      </w:pPr>
      <w:hyperlink w:anchor="1fob9te">
        <w:r w:rsidR="00130256">
          <w:rPr>
            <w:b/>
            <w:color w:val="0000FF"/>
            <w:sz w:val="22"/>
            <w:szCs w:val="22"/>
            <w:u w:val="single"/>
          </w:rPr>
          <w:t>Увод</w:t>
        </w:r>
      </w:hyperlink>
    </w:p>
    <w:p w14:paraId="3A8593CA" w14:textId="77777777" w:rsidR="006B5585" w:rsidRDefault="0029101D">
      <w:pPr>
        <w:spacing w:after="40"/>
        <w:ind w:left="720"/>
        <w:rPr>
          <w:sz w:val="22"/>
          <w:szCs w:val="22"/>
        </w:rPr>
      </w:pPr>
      <w:hyperlink w:anchor="3znysh7">
        <w:r w:rsidR="00130256">
          <w:rPr>
            <w:b/>
            <w:color w:val="0000FF"/>
            <w:sz w:val="22"/>
            <w:szCs w:val="22"/>
            <w:u w:val="single"/>
          </w:rPr>
          <w:t>Стандард 1.</w:t>
        </w:r>
      </w:hyperlink>
      <w:r w:rsidR="00130256">
        <w:rPr>
          <w:sz w:val="22"/>
          <w:szCs w:val="22"/>
        </w:rPr>
        <w:t xml:space="preserve"> Структура студијског програма</w:t>
      </w:r>
    </w:p>
    <w:p w14:paraId="31837E81" w14:textId="77777777" w:rsidR="006B5585" w:rsidRDefault="0029101D">
      <w:pPr>
        <w:spacing w:after="40"/>
        <w:ind w:left="720"/>
        <w:rPr>
          <w:sz w:val="22"/>
          <w:szCs w:val="22"/>
        </w:rPr>
      </w:pPr>
      <w:hyperlink w:anchor="2et92p0">
        <w:r w:rsidR="00130256">
          <w:rPr>
            <w:b/>
            <w:color w:val="0000FF"/>
            <w:sz w:val="22"/>
            <w:szCs w:val="22"/>
            <w:u w:val="single"/>
          </w:rPr>
          <w:t>Стандард 2.</w:t>
        </w:r>
      </w:hyperlink>
      <w:r w:rsidR="00130256">
        <w:rPr>
          <w:sz w:val="22"/>
          <w:szCs w:val="22"/>
        </w:rPr>
        <w:t xml:space="preserve"> Сврха студијског програма</w:t>
      </w:r>
    </w:p>
    <w:p w14:paraId="1C98F7B4" w14:textId="77777777" w:rsidR="006B5585" w:rsidRDefault="0029101D">
      <w:pPr>
        <w:spacing w:after="40"/>
        <w:ind w:left="720"/>
        <w:rPr>
          <w:sz w:val="22"/>
          <w:szCs w:val="22"/>
        </w:rPr>
      </w:pPr>
      <w:hyperlink w:anchor="tyjcwt">
        <w:r w:rsidR="00130256">
          <w:rPr>
            <w:b/>
            <w:color w:val="0000FF"/>
            <w:sz w:val="22"/>
            <w:szCs w:val="22"/>
            <w:u w:val="single"/>
          </w:rPr>
          <w:t>Стандард 3.</w:t>
        </w:r>
      </w:hyperlink>
      <w:r w:rsidR="00130256">
        <w:rPr>
          <w:sz w:val="22"/>
          <w:szCs w:val="22"/>
        </w:rPr>
        <w:t xml:space="preserve"> Циљеви студијског програма</w:t>
      </w:r>
    </w:p>
    <w:p w14:paraId="336369E4" w14:textId="77777777" w:rsidR="006B5585" w:rsidRDefault="0029101D">
      <w:pPr>
        <w:spacing w:after="40"/>
        <w:ind w:left="720"/>
        <w:rPr>
          <w:sz w:val="22"/>
          <w:szCs w:val="22"/>
        </w:rPr>
      </w:pPr>
      <w:hyperlink w:anchor="3dy6vkm">
        <w:r w:rsidR="00130256">
          <w:rPr>
            <w:b/>
            <w:color w:val="0000FF"/>
            <w:sz w:val="22"/>
            <w:szCs w:val="22"/>
            <w:u w:val="single"/>
          </w:rPr>
          <w:t>Стандард 4.</w:t>
        </w:r>
      </w:hyperlink>
      <w:r w:rsidR="00130256">
        <w:rPr>
          <w:sz w:val="22"/>
          <w:szCs w:val="22"/>
        </w:rPr>
        <w:t xml:space="preserve"> Компетенције дипломираних студената</w:t>
      </w:r>
    </w:p>
    <w:p w14:paraId="07E21DD5" w14:textId="77777777" w:rsidR="006B5585" w:rsidRDefault="0029101D">
      <w:pPr>
        <w:spacing w:after="40"/>
        <w:ind w:left="720"/>
        <w:rPr>
          <w:sz w:val="22"/>
          <w:szCs w:val="22"/>
        </w:rPr>
      </w:pPr>
      <w:hyperlink w:anchor="1t3h5sf">
        <w:r w:rsidR="00130256">
          <w:rPr>
            <w:b/>
            <w:color w:val="0000FF"/>
            <w:sz w:val="22"/>
            <w:szCs w:val="22"/>
            <w:u w:val="single"/>
          </w:rPr>
          <w:t>Стандард 5.</w:t>
        </w:r>
      </w:hyperlink>
      <w:r w:rsidR="00130256">
        <w:rPr>
          <w:sz w:val="22"/>
          <w:szCs w:val="22"/>
        </w:rPr>
        <w:t xml:space="preserve"> Курикулум</w:t>
      </w:r>
    </w:p>
    <w:p w14:paraId="089F2B3B" w14:textId="77777777" w:rsidR="006B5585" w:rsidRDefault="0029101D">
      <w:pPr>
        <w:spacing w:after="40"/>
        <w:ind w:left="720"/>
        <w:rPr>
          <w:sz w:val="22"/>
          <w:szCs w:val="22"/>
        </w:rPr>
      </w:pPr>
      <w:hyperlink w:anchor="4d34og8">
        <w:r w:rsidR="00130256">
          <w:rPr>
            <w:b/>
            <w:color w:val="0000FF"/>
            <w:sz w:val="22"/>
            <w:szCs w:val="22"/>
            <w:u w:val="single"/>
          </w:rPr>
          <w:t>Стандард 6.</w:t>
        </w:r>
      </w:hyperlink>
      <w:r w:rsidR="00130256">
        <w:rPr>
          <w:sz w:val="22"/>
          <w:szCs w:val="22"/>
        </w:rPr>
        <w:t xml:space="preserve"> Квалитет, савременост и међународна усаглашеност студијског програма</w:t>
      </w:r>
    </w:p>
    <w:p w14:paraId="5D4A2869" w14:textId="77777777" w:rsidR="006B5585" w:rsidRDefault="0029101D">
      <w:pPr>
        <w:spacing w:after="40"/>
        <w:ind w:left="720"/>
        <w:rPr>
          <w:sz w:val="22"/>
          <w:szCs w:val="22"/>
        </w:rPr>
      </w:pPr>
      <w:hyperlink w:anchor="2s8eyo1">
        <w:r w:rsidR="00130256">
          <w:rPr>
            <w:b/>
            <w:color w:val="0000FF"/>
            <w:sz w:val="22"/>
            <w:szCs w:val="22"/>
            <w:u w:val="single"/>
          </w:rPr>
          <w:t>Стандард 7.</w:t>
        </w:r>
      </w:hyperlink>
      <w:r w:rsidR="00130256">
        <w:rPr>
          <w:sz w:val="22"/>
          <w:szCs w:val="22"/>
        </w:rPr>
        <w:t xml:space="preserve"> Упис студената</w:t>
      </w:r>
    </w:p>
    <w:p w14:paraId="00FD23E8" w14:textId="77777777" w:rsidR="006B5585" w:rsidRDefault="0029101D">
      <w:pPr>
        <w:spacing w:after="40"/>
        <w:ind w:left="720"/>
        <w:rPr>
          <w:sz w:val="22"/>
          <w:szCs w:val="22"/>
        </w:rPr>
      </w:pPr>
      <w:hyperlink w:anchor="17dp8vu">
        <w:r w:rsidR="00130256">
          <w:rPr>
            <w:b/>
            <w:color w:val="0000FF"/>
            <w:sz w:val="22"/>
            <w:szCs w:val="22"/>
            <w:u w:val="single"/>
          </w:rPr>
          <w:t>Стандард 8</w:t>
        </w:r>
      </w:hyperlink>
      <w:r w:rsidR="00130256">
        <w:rPr>
          <w:b/>
          <w:sz w:val="22"/>
          <w:szCs w:val="22"/>
        </w:rPr>
        <w:t>.</w:t>
      </w:r>
      <w:r w:rsidR="00130256">
        <w:rPr>
          <w:sz w:val="22"/>
          <w:szCs w:val="22"/>
        </w:rPr>
        <w:t xml:space="preserve"> Оцењивање и напредовање студената</w:t>
      </w:r>
    </w:p>
    <w:p w14:paraId="0A573401" w14:textId="77777777" w:rsidR="006B5585" w:rsidRDefault="0029101D">
      <w:pPr>
        <w:spacing w:after="40"/>
        <w:ind w:left="720"/>
        <w:rPr>
          <w:sz w:val="22"/>
          <w:szCs w:val="22"/>
        </w:rPr>
      </w:pPr>
      <w:hyperlink w:anchor="3rdcrjn">
        <w:r w:rsidR="00130256">
          <w:rPr>
            <w:b/>
            <w:color w:val="0000FF"/>
            <w:sz w:val="22"/>
            <w:szCs w:val="22"/>
            <w:u w:val="single"/>
          </w:rPr>
          <w:t>Стандард 9.</w:t>
        </w:r>
      </w:hyperlink>
      <w:r w:rsidR="00130256">
        <w:rPr>
          <w:sz w:val="22"/>
          <w:szCs w:val="22"/>
        </w:rPr>
        <w:t xml:space="preserve"> Наставно особље</w:t>
      </w:r>
    </w:p>
    <w:p w14:paraId="4E72D119" w14:textId="77777777" w:rsidR="006B5585" w:rsidRDefault="0029101D">
      <w:pPr>
        <w:spacing w:after="40"/>
        <w:ind w:left="720"/>
        <w:rPr>
          <w:sz w:val="22"/>
          <w:szCs w:val="22"/>
        </w:rPr>
      </w:pPr>
      <w:hyperlink w:anchor="26in1rg">
        <w:r w:rsidR="00130256">
          <w:rPr>
            <w:b/>
            <w:color w:val="0000FF"/>
            <w:sz w:val="22"/>
            <w:szCs w:val="22"/>
            <w:u w:val="single"/>
          </w:rPr>
          <w:t>Стандард 10.</w:t>
        </w:r>
      </w:hyperlink>
      <w:r w:rsidR="00130256">
        <w:rPr>
          <w:sz w:val="22"/>
          <w:szCs w:val="22"/>
        </w:rPr>
        <w:t xml:space="preserve"> Организациона и материјална средства</w:t>
      </w:r>
    </w:p>
    <w:p w14:paraId="25CC7D0B" w14:textId="77777777" w:rsidR="006B5585" w:rsidRDefault="0029101D">
      <w:pPr>
        <w:spacing w:after="40"/>
        <w:ind w:left="720"/>
        <w:rPr>
          <w:sz w:val="22"/>
          <w:szCs w:val="22"/>
        </w:rPr>
      </w:pPr>
      <w:hyperlink w:anchor="lnxbz9">
        <w:r w:rsidR="00130256">
          <w:rPr>
            <w:b/>
            <w:color w:val="0000FF"/>
            <w:sz w:val="22"/>
            <w:szCs w:val="22"/>
            <w:u w:val="single"/>
          </w:rPr>
          <w:t>Стандард 11.</w:t>
        </w:r>
      </w:hyperlink>
      <w:r w:rsidR="00130256">
        <w:rPr>
          <w:sz w:val="22"/>
          <w:szCs w:val="22"/>
        </w:rPr>
        <w:t xml:space="preserve"> Контрола квалитета  </w:t>
      </w:r>
    </w:p>
    <w:p w14:paraId="30E5DFC5" w14:textId="77777777" w:rsidR="006B5585" w:rsidRDefault="006B5585">
      <w:pPr>
        <w:spacing w:after="40"/>
        <w:ind w:left="720"/>
        <w:rPr>
          <w:sz w:val="22"/>
          <w:szCs w:val="22"/>
        </w:rPr>
      </w:pPr>
    </w:p>
    <w:p w14:paraId="7DC65B0F" w14:textId="77777777" w:rsidR="006B5585" w:rsidRDefault="00130256">
      <w:pPr>
        <w:spacing w:after="40"/>
        <w:rPr>
          <w:sz w:val="22"/>
          <w:szCs w:val="22"/>
        </w:rPr>
      </w:pPr>
      <w:r>
        <w:rPr>
          <w:sz w:val="22"/>
          <w:szCs w:val="22"/>
        </w:rPr>
        <w:t>Додатни стандарди за студијске програме који се изводе на светском језику, за заједничке студијске програме, за ИМТ програме, за студије на даљину и за студије у једниницама без својства правног лица ван седишта установе</w:t>
      </w:r>
    </w:p>
    <w:p w14:paraId="3DA04E21" w14:textId="77777777" w:rsidR="006B5585" w:rsidRDefault="006B5585">
      <w:pPr>
        <w:spacing w:after="40"/>
        <w:ind w:left="720"/>
        <w:rPr>
          <w:sz w:val="22"/>
          <w:szCs w:val="22"/>
        </w:rPr>
      </w:pPr>
    </w:p>
    <w:p w14:paraId="49E20F3F" w14:textId="77777777" w:rsidR="006B5585" w:rsidRDefault="0029101D">
      <w:pPr>
        <w:spacing w:after="40"/>
        <w:ind w:left="720"/>
        <w:rPr>
          <w:sz w:val="22"/>
          <w:szCs w:val="22"/>
        </w:rPr>
      </w:pPr>
      <w:hyperlink w:anchor="35nkun2">
        <w:r w:rsidR="00130256">
          <w:rPr>
            <w:b/>
            <w:color w:val="0000FF"/>
            <w:sz w:val="22"/>
            <w:szCs w:val="22"/>
            <w:u w:val="single"/>
          </w:rPr>
          <w:t>Стандард 12.</w:t>
        </w:r>
      </w:hyperlink>
      <w:r w:rsidR="00130256">
        <w:rPr>
          <w:sz w:val="22"/>
          <w:szCs w:val="22"/>
        </w:rPr>
        <w:t xml:space="preserve"> Студије на светском језику</w:t>
      </w:r>
    </w:p>
    <w:p w14:paraId="006FB3C4" w14:textId="77777777" w:rsidR="006B5585" w:rsidRDefault="0029101D">
      <w:pPr>
        <w:spacing w:after="40"/>
        <w:ind w:left="720"/>
        <w:rPr>
          <w:sz w:val="22"/>
          <w:szCs w:val="22"/>
        </w:rPr>
      </w:pPr>
      <w:hyperlink w:anchor="1ksv4uv">
        <w:r w:rsidR="00130256">
          <w:rPr>
            <w:b/>
            <w:color w:val="0000FF"/>
            <w:sz w:val="22"/>
            <w:szCs w:val="22"/>
            <w:u w:val="single"/>
          </w:rPr>
          <w:t>Стандард 13.</w:t>
        </w:r>
      </w:hyperlink>
      <w:r w:rsidR="00130256">
        <w:rPr>
          <w:sz w:val="22"/>
          <w:szCs w:val="22"/>
        </w:rPr>
        <w:t xml:space="preserve"> Заједнички студијски програм </w:t>
      </w:r>
    </w:p>
    <w:p w14:paraId="58500B71" w14:textId="77777777" w:rsidR="006B5585" w:rsidRDefault="0029101D">
      <w:pPr>
        <w:spacing w:after="40"/>
        <w:ind w:left="720"/>
        <w:rPr>
          <w:sz w:val="22"/>
          <w:szCs w:val="22"/>
        </w:rPr>
      </w:pPr>
      <w:hyperlink w:anchor="44sinio">
        <w:r w:rsidR="00130256">
          <w:rPr>
            <w:b/>
            <w:color w:val="0000FF"/>
            <w:sz w:val="22"/>
            <w:szCs w:val="22"/>
            <w:u w:val="single"/>
          </w:rPr>
          <w:t>Стандард 14.</w:t>
        </w:r>
      </w:hyperlink>
      <w:r w:rsidR="00130256">
        <w:rPr>
          <w:sz w:val="22"/>
          <w:szCs w:val="22"/>
        </w:rPr>
        <w:t xml:space="preserve"> ИМТ (интердисциплинарни, мултидисциплинарни и трансдисциплинарни) студијски програм</w:t>
      </w:r>
    </w:p>
    <w:p w14:paraId="11D3D276" w14:textId="77777777" w:rsidR="006B5585" w:rsidRDefault="0029101D">
      <w:pPr>
        <w:spacing w:after="40"/>
        <w:ind w:left="720"/>
        <w:rPr>
          <w:sz w:val="22"/>
          <w:szCs w:val="22"/>
        </w:rPr>
      </w:pPr>
      <w:hyperlink w:anchor="2jxsxqh">
        <w:r w:rsidR="00130256">
          <w:rPr>
            <w:b/>
            <w:color w:val="0000FF"/>
            <w:sz w:val="22"/>
            <w:szCs w:val="22"/>
            <w:u w:val="single"/>
          </w:rPr>
          <w:t>Стандард 15.</w:t>
        </w:r>
      </w:hyperlink>
      <w:r w:rsidR="00130256">
        <w:rPr>
          <w:sz w:val="22"/>
          <w:szCs w:val="22"/>
        </w:rPr>
        <w:t xml:space="preserve"> Студије на даљину</w:t>
      </w:r>
    </w:p>
    <w:p w14:paraId="063DA0BC" w14:textId="77777777" w:rsidR="006B5585" w:rsidRDefault="0029101D">
      <w:pPr>
        <w:spacing w:after="40"/>
        <w:ind w:left="720"/>
        <w:rPr>
          <w:sz w:val="22"/>
          <w:szCs w:val="22"/>
        </w:rPr>
      </w:pPr>
      <w:hyperlink w:anchor="3j2qqm3">
        <w:r w:rsidR="00130256">
          <w:rPr>
            <w:b/>
            <w:color w:val="0000FF"/>
            <w:sz w:val="22"/>
            <w:szCs w:val="22"/>
            <w:u w:val="single"/>
          </w:rPr>
          <w:t>Стандард 16.</w:t>
        </w:r>
      </w:hyperlink>
      <w:r w:rsidR="00130256">
        <w:rPr>
          <w:sz w:val="22"/>
          <w:szCs w:val="22"/>
        </w:rPr>
        <w:t xml:space="preserve"> Студије у високошколској јединици без својства правног лица ван седишта установе</w:t>
      </w:r>
    </w:p>
    <w:p w14:paraId="054BF1B1" w14:textId="77777777" w:rsidR="006B5585" w:rsidRDefault="006B5585">
      <w:pPr>
        <w:spacing w:after="40"/>
        <w:rPr>
          <w:sz w:val="22"/>
          <w:szCs w:val="22"/>
        </w:rPr>
      </w:pPr>
    </w:p>
    <w:p w14:paraId="4D83B8EA" w14:textId="77777777" w:rsidR="006B5585" w:rsidRDefault="0029101D">
      <w:pPr>
        <w:pBdr>
          <w:top w:val="nil"/>
          <w:left w:val="nil"/>
          <w:bottom w:val="nil"/>
          <w:right w:val="nil"/>
          <w:between w:val="nil"/>
        </w:pBdr>
        <w:spacing w:after="60"/>
        <w:ind w:left="720"/>
        <w:rPr>
          <w:b/>
          <w:color w:val="000000"/>
          <w:sz w:val="22"/>
          <w:szCs w:val="22"/>
        </w:rPr>
      </w:pPr>
      <w:hyperlink r:id="rId7">
        <w:r w:rsidR="00130256">
          <w:rPr>
            <w:b/>
            <w:color w:val="0000FF"/>
            <w:sz w:val="22"/>
            <w:szCs w:val="22"/>
            <w:u w:val="single"/>
          </w:rPr>
          <w:t>ТАБЕЛЕ</w:t>
        </w:r>
      </w:hyperlink>
    </w:p>
    <w:p w14:paraId="5159C9E4" w14:textId="77777777" w:rsidR="006B5585" w:rsidRDefault="0029101D">
      <w:pPr>
        <w:pBdr>
          <w:top w:val="nil"/>
          <w:left w:val="nil"/>
          <w:bottom w:val="nil"/>
          <w:right w:val="nil"/>
          <w:between w:val="nil"/>
        </w:pBdr>
        <w:spacing w:after="60"/>
        <w:ind w:left="720"/>
        <w:rPr>
          <w:b/>
          <w:color w:val="000000"/>
          <w:sz w:val="22"/>
          <w:szCs w:val="22"/>
        </w:rPr>
      </w:pPr>
      <w:hyperlink r:id="rId8">
        <w:r w:rsidR="00130256">
          <w:rPr>
            <w:b/>
            <w:color w:val="0000FF"/>
            <w:sz w:val="22"/>
            <w:szCs w:val="22"/>
            <w:u w:val="single"/>
          </w:rPr>
          <w:t>ПРИЛОЗИ</w:t>
        </w:r>
      </w:hyperlink>
    </w:p>
    <w:p w14:paraId="7CA30458" w14:textId="77777777" w:rsidR="006B5585" w:rsidRDefault="006B5585">
      <w:pPr>
        <w:pBdr>
          <w:top w:val="nil"/>
          <w:left w:val="nil"/>
          <w:bottom w:val="nil"/>
          <w:right w:val="nil"/>
          <w:between w:val="nil"/>
        </w:pBdr>
        <w:rPr>
          <w:color w:val="000000"/>
          <w:sz w:val="22"/>
          <w:szCs w:val="22"/>
        </w:rPr>
      </w:pPr>
    </w:p>
    <w:p w14:paraId="14EA9FFA" w14:textId="77777777" w:rsidR="006B5585" w:rsidRDefault="006B5585">
      <w:pPr>
        <w:pBdr>
          <w:top w:val="nil"/>
          <w:left w:val="nil"/>
          <w:bottom w:val="nil"/>
          <w:right w:val="nil"/>
          <w:between w:val="nil"/>
        </w:pBdr>
        <w:rPr>
          <w:color w:val="000000"/>
          <w:sz w:val="22"/>
          <w:szCs w:val="22"/>
        </w:rPr>
      </w:pPr>
    </w:p>
    <w:p w14:paraId="080804FA" w14:textId="77777777" w:rsidR="006B5585" w:rsidRDefault="006B5585">
      <w:pPr>
        <w:pBdr>
          <w:top w:val="nil"/>
          <w:left w:val="nil"/>
          <w:bottom w:val="nil"/>
          <w:right w:val="nil"/>
          <w:between w:val="nil"/>
        </w:pBdr>
        <w:rPr>
          <w:color w:val="000000"/>
          <w:sz w:val="22"/>
          <w:szCs w:val="22"/>
        </w:rPr>
      </w:pPr>
    </w:p>
    <w:p w14:paraId="36B3A56A" w14:textId="77777777" w:rsidR="006B5585" w:rsidRDefault="006B5585">
      <w:pPr>
        <w:pBdr>
          <w:top w:val="nil"/>
          <w:left w:val="nil"/>
          <w:bottom w:val="nil"/>
          <w:right w:val="nil"/>
          <w:between w:val="nil"/>
        </w:pBdr>
        <w:rPr>
          <w:color w:val="000000"/>
          <w:sz w:val="22"/>
          <w:szCs w:val="22"/>
        </w:rPr>
      </w:pPr>
    </w:p>
    <w:p w14:paraId="24DDAEFF" w14:textId="77777777" w:rsidR="006B5585" w:rsidRDefault="006B5585">
      <w:pPr>
        <w:pBdr>
          <w:top w:val="nil"/>
          <w:left w:val="nil"/>
          <w:bottom w:val="nil"/>
          <w:right w:val="nil"/>
          <w:between w:val="nil"/>
        </w:pBdr>
        <w:rPr>
          <w:color w:val="000000"/>
          <w:sz w:val="22"/>
          <w:szCs w:val="22"/>
        </w:rPr>
      </w:pPr>
    </w:p>
    <w:p w14:paraId="678F3E28" w14:textId="77777777" w:rsidR="006B5585" w:rsidRDefault="006B5585">
      <w:pPr>
        <w:pBdr>
          <w:top w:val="nil"/>
          <w:left w:val="nil"/>
          <w:bottom w:val="nil"/>
          <w:right w:val="nil"/>
          <w:between w:val="nil"/>
        </w:pBdr>
        <w:rPr>
          <w:color w:val="000000"/>
          <w:sz w:val="22"/>
          <w:szCs w:val="22"/>
        </w:rPr>
      </w:pPr>
    </w:p>
    <w:p w14:paraId="7D507658" w14:textId="77777777" w:rsidR="006B5585" w:rsidRDefault="006B5585">
      <w:pPr>
        <w:pBdr>
          <w:top w:val="nil"/>
          <w:left w:val="nil"/>
          <w:bottom w:val="nil"/>
          <w:right w:val="nil"/>
          <w:between w:val="nil"/>
        </w:pBdr>
        <w:rPr>
          <w:color w:val="000000"/>
          <w:sz w:val="22"/>
          <w:szCs w:val="22"/>
        </w:rPr>
      </w:pPr>
    </w:p>
    <w:p w14:paraId="12D90ACD" w14:textId="77777777" w:rsidR="006B5585" w:rsidRDefault="006B5585">
      <w:pPr>
        <w:pBdr>
          <w:top w:val="nil"/>
          <w:left w:val="nil"/>
          <w:bottom w:val="nil"/>
          <w:right w:val="nil"/>
          <w:between w:val="nil"/>
        </w:pBdr>
        <w:rPr>
          <w:color w:val="000000"/>
          <w:sz w:val="22"/>
          <w:szCs w:val="22"/>
        </w:rPr>
      </w:pPr>
    </w:p>
    <w:p w14:paraId="2B8025A1" w14:textId="77777777" w:rsidR="006B5585" w:rsidRDefault="006B5585">
      <w:pPr>
        <w:pBdr>
          <w:top w:val="nil"/>
          <w:left w:val="nil"/>
          <w:bottom w:val="nil"/>
          <w:right w:val="nil"/>
          <w:between w:val="nil"/>
        </w:pBdr>
        <w:rPr>
          <w:color w:val="000000"/>
          <w:sz w:val="22"/>
          <w:szCs w:val="22"/>
        </w:rPr>
      </w:pPr>
    </w:p>
    <w:p w14:paraId="6E304C14" w14:textId="77777777" w:rsidR="006B5585" w:rsidRDefault="006B5585">
      <w:pPr>
        <w:pBdr>
          <w:top w:val="nil"/>
          <w:left w:val="nil"/>
          <w:bottom w:val="nil"/>
          <w:right w:val="nil"/>
          <w:between w:val="nil"/>
        </w:pBdr>
        <w:rPr>
          <w:color w:val="000000"/>
          <w:sz w:val="22"/>
          <w:szCs w:val="22"/>
        </w:rPr>
      </w:pPr>
    </w:p>
    <w:p w14:paraId="4DE39D1E" w14:textId="77777777" w:rsidR="006B5585" w:rsidRDefault="006B5585">
      <w:pPr>
        <w:pBdr>
          <w:top w:val="nil"/>
          <w:left w:val="nil"/>
          <w:bottom w:val="nil"/>
          <w:right w:val="nil"/>
          <w:between w:val="nil"/>
        </w:pBdr>
        <w:rPr>
          <w:color w:val="000000"/>
          <w:sz w:val="22"/>
          <w:szCs w:val="22"/>
        </w:rPr>
      </w:pPr>
    </w:p>
    <w:p w14:paraId="300F597F" w14:textId="77777777" w:rsidR="006B5585" w:rsidRDefault="006B5585">
      <w:pPr>
        <w:pBdr>
          <w:top w:val="nil"/>
          <w:left w:val="nil"/>
          <w:bottom w:val="nil"/>
          <w:right w:val="nil"/>
          <w:between w:val="nil"/>
        </w:pBdr>
        <w:rPr>
          <w:color w:val="000000"/>
          <w:sz w:val="22"/>
          <w:szCs w:val="22"/>
        </w:rPr>
      </w:pPr>
    </w:p>
    <w:p w14:paraId="57E92F8F" w14:textId="77777777" w:rsidR="006B5585" w:rsidRDefault="006B5585">
      <w:pPr>
        <w:pBdr>
          <w:top w:val="nil"/>
          <w:left w:val="nil"/>
          <w:bottom w:val="nil"/>
          <w:right w:val="nil"/>
          <w:between w:val="nil"/>
        </w:pBdr>
        <w:rPr>
          <w:color w:val="000000"/>
          <w:sz w:val="22"/>
          <w:szCs w:val="22"/>
        </w:rPr>
      </w:pPr>
    </w:p>
    <w:p w14:paraId="27D2534C" w14:textId="77777777" w:rsidR="006B5585" w:rsidRDefault="006B5585">
      <w:pPr>
        <w:pBdr>
          <w:top w:val="nil"/>
          <w:left w:val="nil"/>
          <w:bottom w:val="nil"/>
          <w:right w:val="nil"/>
          <w:between w:val="nil"/>
        </w:pBdr>
        <w:rPr>
          <w:color w:val="000000"/>
          <w:sz w:val="22"/>
          <w:szCs w:val="22"/>
        </w:rPr>
      </w:pPr>
    </w:p>
    <w:p w14:paraId="4AD255FD" w14:textId="77777777" w:rsidR="006B5585" w:rsidRDefault="006B5585">
      <w:pPr>
        <w:pBdr>
          <w:top w:val="nil"/>
          <w:left w:val="nil"/>
          <w:bottom w:val="nil"/>
          <w:right w:val="nil"/>
          <w:between w:val="nil"/>
        </w:pBdr>
        <w:rPr>
          <w:color w:val="000000"/>
          <w:sz w:val="22"/>
          <w:szCs w:val="22"/>
        </w:rPr>
      </w:pPr>
    </w:p>
    <w:p w14:paraId="02399A6A" w14:textId="77777777" w:rsidR="006B5585" w:rsidRDefault="006B5585">
      <w:pPr>
        <w:pBdr>
          <w:top w:val="nil"/>
          <w:left w:val="nil"/>
          <w:bottom w:val="nil"/>
          <w:right w:val="nil"/>
          <w:between w:val="nil"/>
        </w:pBdr>
        <w:rPr>
          <w:color w:val="000000"/>
          <w:sz w:val="22"/>
          <w:szCs w:val="22"/>
        </w:rPr>
      </w:pPr>
    </w:p>
    <w:p w14:paraId="76E57D44" w14:textId="77777777" w:rsidR="006B5585" w:rsidRDefault="006B5585">
      <w:pPr>
        <w:pBdr>
          <w:top w:val="nil"/>
          <w:left w:val="nil"/>
          <w:bottom w:val="nil"/>
          <w:right w:val="nil"/>
          <w:between w:val="nil"/>
        </w:pBdr>
        <w:rPr>
          <w:color w:val="000000"/>
          <w:sz w:val="22"/>
          <w:szCs w:val="22"/>
        </w:rPr>
      </w:pPr>
    </w:p>
    <w:p w14:paraId="5D0392B7" w14:textId="77777777" w:rsidR="006B5585" w:rsidRDefault="006B5585">
      <w:pPr>
        <w:pBdr>
          <w:top w:val="nil"/>
          <w:left w:val="nil"/>
          <w:bottom w:val="nil"/>
          <w:right w:val="nil"/>
          <w:between w:val="nil"/>
        </w:pBdr>
        <w:rPr>
          <w:color w:val="000000"/>
          <w:sz w:val="22"/>
          <w:szCs w:val="22"/>
        </w:rPr>
      </w:pPr>
    </w:p>
    <w:p w14:paraId="6D204E5E" w14:textId="77777777" w:rsidR="006B5585" w:rsidRDefault="006B5585">
      <w:pPr>
        <w:pBdr>
          <w:top w:val="nil"/>
          <w:left w:val="nil"/>
          <w:bottom w:val="nil"/>
          <w:right w:val="nil"/>
          <w:between w:val="nil"/>
        </w:pBdr>
        <w:rPr>
          <w:color w:val="000000"/>
          <w:sz w:val="22"/>
          <w:szCs w:val="22"/>
        </w:rPr>
      </w:pPr>
    </w:p>
    <w:p w14:paraId="0B6B6ED4" w14:textId="77777777" w:rsidR="006B5585" w:rsidRDefault="006B5585">
      <w:pPr>
        <w:pBdr>
          <w:top w:val="nil"/>
          <w:left w:val="nil"/>
          <w:bottom w:val="nil"/>
          <w:right w:val="nil"/>
          <w:between w:val="nil"/>
        </w:pBdr>
        <w:rPr>
          <w:color w:val="000000"/>
          <w:sz w:val="22"/>
          <w:szCs w:val="22"/>
        </w:rPr>
      </w:pPr>
    </w:p>
    <w:p w14:paraId="3387661A" w14:textId="77777777" w:rsidR="006B5585" w:rsidRDefault="006B5585">
      <w:pPr>
        <w:pBdr>
          <w:top w:val="nil"/>
          <w:left w:val="nil"/>
          <w:bottom w:val="nil"/>
          <w:right w:val="nil"/>
          <w:between w:val="nil"/>
        </w:pBdr>
        <w:rPr>
          <w:color w:val="000000"/>
          <w:sz w:val="22"/>
          <w:szCs w:val="22"/>
        </w:rPr>
      </w:pPr>
    </w:p>
    <w:p w14:paraId="6C64B7ED" w14:textId="77777777" w:rsidR="006B5585" w:rsidRDefault="006B5585">
      <w:pPr>
        <w:pBdr>
          <w:top w:val="nil"/>
          <w:left w:val="nil"/>
          <w:bottom w:val="nil"/>
          <w:right w:val="nil"/>
          <w:between w:val="nil"/>
        </w:pBdr>
        <w:rPr>
          <w:color w:val="000000"/>
          <w:sz w:val="22"/>
          <w:szCs w:val="22"/>
        </w:rPr>
      </w:pPr>
    </w:p>
    <w:p w14:paraId="6EF1000C" w14:textId="77777777" w:rsidR="006B5585" w:rsidRDefault="00130256">
      <w:pPr>
        <w:rPr>
          <w:b/>
          <w:sz w:val="22"/>
          <w:szCs w:val="22"/>
        </w:rPr>
      </w:pPr>
      <w:bookmarkStart w:id="2" w:name="1fob9te" w:colFirst="0" w:colLast="0"/>
      <w:bookmarkEnd w:id="2"/>
      <w:r>
        <w:rPr>
          <w:b/>
          <w:sz w:val="22"/>
          <w:szCs w:val="22"/>
        </w:rPr>
        <w:lastRenderedPageBreak/>
        <w:t>УВОДНА ТАБЕЛА</w:t>
      </w:r>
    </w:p>
    <w:tbl>
      <w:tblPr>
        <w:tblStyle w:val="a"/>
        <w:tblW w:w="92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549"/>
        <w:gridCol w:w="4741"/>
      </w:tblGrid>
      <w:tr w:rsidR="006B5585" w14:paraId="6011CBE4" w14:textId="77777777">
        <w:trPr>
          <w:trHeight w:val="332"/>
        </w:trPr>
        <w:tc>
          <w:tcPr>
            <w:tcW w:w="4549" w:type="dxa"/>
            <w:shd w:val="clear" w:color="auto" w:fill="auto"/>
            <w:vAlign w:val="center"/>
          </w:tcPr>
          <w:p w14:paraId="2E9BBD6D" w14:textId="77777777" w:rsidR="006B5585" w:rsidRDefault="00130256">
            <w:pPr>
              <w:rPr>
                <w:sz w:val="22"/>
                <w:szCs w:val="22"/>
              </w:rPr>
            </w:pPr>
            <w:r>
              <w:rPr>
                <w:sz w:val="22"/>
                <w:szCs w:val="22"/>
              </w:rPr>
              <w:t>Назив студијског програма:</w:t>
            </w:r>
          </w:p>
        </w:tc>
        <w:tc>
          <w:tcPr>
            <w:tcW w:w="4741" w:type="dxa"/>
            <w:shd w:val="clear" w:color="auto" w:fill="auto"/>
          </w:tcPr>
          <w:p w14:paraId="27BEDC2F" w14:textId="77777777" w:rsidR="006B5585" w:rsidRDefault="00130256">
            <w:pPr>
              <w:widowControl/>
              <w:pBdr>
                <w:top w:val="nil"/>
                <w:left w:val="nil"/>
                <w:bottom w:val="nil"/>
                <w:right w:val="nil"/>
                <w:between w:val="nil"/>
              </w:pBdr>
              <w:jc w:val="center"/>
              <w:rPr>
                <w:color w:val="000000"/>
              </w:rPr>
            </w:pPr>
            <w:r>
              <w:rPr>
                <w:color w:val="000000"/>
              </w:rPr>
              <w:t>Основне академске студије класичних наука</w:t>
            </w:r>
          </w:p>
        </w:tc>
      </w:tr>
      <w:tr w:rsidR="006B5585" w14:paraId="6DA22295" w14:textId="77777777">
        <w:trPr>
          <w:trHeight w:val="567"/>
        </w:trPr>
        <w:tc>
          <w:tcPr>
            <w:tcW w:w="4549" w:type="dxa"/>
            <w:shd w:val="clear" w:color="auto" w:fill="auto"/>
            <w:vAlign w:val="center"/>
          </w:tcPr>
          <w:p w14:paraId="25C7DB59" w14:textId="77777777" w:rsidR="006B5585" w:rsidRDefault="00130256">
            <w:pPr>
              <w:rPr>
                <w:sz w:val="22"/>
                <w:szCs w:val="22"/>
              </w:rPr>
            </w:pPr>
            <w:r>
              <w:rPr>
                <w:sz w:val="22"/>
                <w:szCs w:val="22"/>
              </w:rPr>
              <w:t>Високошколска установа у којој се изводи студијски програм:</w:t>
            </w:r>
          </w:p>
        </w:tc>
        <w:tc>
          <w:tcPr>
            <w:tcW w:w="4741" w:type="dxa"/>
            <w:shd w:val="clear" w:color="auto" w:fill="auto"/>
          </w:tcPr>
          <w:p w14:paraId="7F369FEC" w14:textId="77777777" w:rsidR="006B5585" w:rsidRDefault="00130256">
            <w:pPr>
              <w:widowControl/>
              <w:pBdr>
                <w:top w:val="nil"/>
                <w:left w:val="nil"/>
                <w:bottom w:val="nil"/>
                <w:right w:val="nil"/>
                <w:between w:val="nil"/>
              </w:pBdr>
              <w:jc w:val="center"/>
              <w:rPr>
                <w:color w:val="000000"/>
              </w:rPr>
            </w:pPr>
            <w:r>
              <w:rPr>
                <w:color w:val="000000"/>
              </w:rPr>
              <w:t>Универзитет у Београду Филозофски факултет</w:t>
            </w:r>
          </w:p>
        </w:tc>
      </w:tr>
      <w:tr w:rsidR="006B5585" w14:paraId="40BB8E83" w14:textId="77777777">
        <w:trPr>
          <w:trHeight w:val="567"/>
        </w:trPr>
        <w:tc>
          <w:tcPr>
            <w:tcW w:w="4549" w:type="dxa"/>
            <w:shd w:val="clear" w:color="auto" w:fill="auto"/>
            <w:vAlign w:val="center"/>
          </w:tcPr>
          <w:p w14:paraId="0015A618" w14:textId="77777777" w:rsidR="006B5585" w:rsidRDefault="00130256">
            <w:pPr>
              <w:rPr>
                <w:sz w:val="22"/>
                <w:szCs w:val="22"/>
              </w:rPr>
            </w:pPr>
            <w:r>
              <w:rPr>
                <w:sz w:val="22"/>
                <w:szCs w:val="22"/>
              </w:rPr>
              <w:t>Образовно – научно/образовно – уметничко поље:</w:t>
            </w:r>
          </w:p>
        </w:tc>
        <w:tc>
          <w:tcPr>
            <w:tcW w:w="4741" w:type="dxa"/>
            <w:shd w:val="clear" w:color="auto" w:fill="auto"/>
          </w:tcPr>
          <w:p w14:paraId="599192DA" w14:textId="77777777" w:rsidR="006B5585" w:rsidRDefault="00130256">
            <w:pPr>
              <w:widowControl/>
              <w:pBdr>
                <w:top w:val="nil"/>
                <w:left w:val="nil"/>
                <w:bottom w:val="nil"/>
                <w:right w:val="nil"/>
                <w:between w:val="nil"/>
              </w:pBdr>
              <w:jc w:val="center"/>
              <w:rPr>
                <w:color w:val="000000"/>
              </w:rPr>
            </w:pPr>
            <w:r>
              <w:rPr>
                <w:color w:val="000000"/>
              </w:rPr>
              <w:t>Друштвено-хуманистичке науке</w:t>
            </w:r>
          </w:p>
        </w:tc>
      </w:tr>
      <w:tr w:rsidR="006B5585" w14:paraId="40FA2575" w14:textId="77777777">
        <w:trPr>
          <w:trHeight w:val="409"/>
        </w:trPr>
        <w:tc>
          <w:tcPr>
            <w:tcW w:w="4549" w:type="dxa"/>
            <w:shd w:val="clear" w:color="auto" w:fill="auto"/>
            <w:vAlign w:val="center"/>
          </w:tcPr>
          <w:p w14:paraId="76570C7B" w14:textId="77777777" w:rsidR="006B5585" w:rsidRDefault="00130256">
            <w:pPr>
              <w:rPr>
                <w:sz w:val="22"/>
                <w:szCs w:val="22"/>
              </w:rPr>
            </w:pPr>
            <w:r>
              <w:rPr>
                <w:sz w:val="22"/>
                <w:szCs w:val="22"/>
              </w:rPr>
              <w:t>Научна, стручна или уметничка област:</w:t>
            </w:r>
          </w:p>
        </w:tc>
        <w:tc>
          <w:tcPr>
            <w:tcW w:w="4741" w:type="dxa"/>
            <w:shd w:val="clear" w:color="auto" w:fill="auto"/>
          </w:tcPr>
          <w:p w14:paraId="0486C32C" w14:textId="77777777" w:rsidR="006B5585" w:rsidRDefault="00130256">
            <w:pPr>
              <w:widowControl/>
              <w:pBdr>
                <w:top w:val="nil"/>
                <w:left w:val="nil"/>
                <w:bottom w:val="nil"/>
                <w:right w:val="nil"/>
                <w:between w:val="nil"/>
              </w:pBdr>
              <w:jc w:val="center"/>
              <w:rPr>
                <w:color w:val="000000"/>
              </w:rPr>
            </w:pPr>
            <w:r>
              <w:rPr>
                <w:color w:val="000000"/>
              </w:rPr>
              <w:t>Класичне науке</w:t>
            </w:r>
          </w:p>
        </w:tc>
      </w:tr>
      <w:tr w:rsidR="006B5585" w14:paraId="792AA003" w14:textId="77777777">
        <w:trPr>
          <w:trHeight w:val="401"/>
        </w:trPr>
        <w:tc>
          <w:tcPr>
            <w:tcW w:w="4549" w:type="dxa"/>
            <w:shd w:val="clear" w:color="auto" w:fill="auto"/>
            <w:vAlign w:val="center"/>
          </w:tcPr>
          <w:p w14:paraId="577BD55D" w14:textId="77777777" w:rsidR="006B5585" w:rsidRDefault="00130256">
            <w:pPr>
              <w:rPr>
                <w:sz w:val="22"/>
                <w:szCs w:val="22"/>
              </w:rPr>
            </w:pPr>
            <w:r>
              <w:rPr>
                <w:sz w:val="22"/>
                <w:szCs w:val="22"/>
              </w:rPr>
              <w:t>Врста студија:</w:t>
            </w:r>
          </w:p>
        </w:tc>
        <w:tc>
          <w:tcPr>
            <w:tcW w:w="4741" w:type="dxa"/>
            <w:shd w:val="clear" w:color="auto" w:fill="auto"/>
            <w:vAlign w:val="center"/>
          </w:tcPr>
          <w:p w14:paraId="44B54526" w14:textId="77777777" w:rsidR="006B5585" w:rsidRDefault="00130256">
            <w:pPr>
              <w:jc w:val="center"/>
              <w:rPr>
                <w:sz w:val="22"/>
                <w:szCs w:val="22"/>
              </w:rPr>
            </w:pPr>
            <w:r>
              <w:rPr>
                <w:sz w:val="22"/>
                <w:szCs w:val="22"/>
              </w:rPr>
              <w:t>основне студије (студије првог степена)</w:t>
            </w:r>
          </w:p>
        </w:tc>
      </w:tr>
      <w:tr w:rsidR="006B5585" w14:paraId="6ACF2BE4" w14:textId="77777777">
        <w:trPr>
          <w:trHeight w:val="407"/>
        </w:trPr>
        <w:tc>
          <w:tcPr>
            <w:tcW w:w="4549" w:type="dxa"/>
            <w:shd w:val="clear" w:color="auto" w:fill="auto"/>
            <w:vAlign w:val="center"/>
          </w:tcPr>
          <w:p w14:paraId="734991CA" w14:textId="77777777" w:rsidR="006B5585" w:rsidRDefault="00130256">
            <w:pPr>
              <w:rPr>
                <w:sz w:val="22"/>
                <w:szCs w:val="22"/>
              </w:rPr>
            </w:pPr>
            <w:r>
              <w:rPr>
                <w:sz w:val="22"/>
                <w:szCs w:val="22"/>
              </w:rPr>
              <w:t>Обим студија изражен ЕСПБ бодовима:</w:t>
            </w:r>
          </w:p>
        </w:tc>
        <w:tc>
          <w:tcPr>
            <w:tcW w:w="4741" w:type="dxa"/>
            <w:shd w:val="clear" w:color="auto" w:fill="auto"/>
            <w:vAlign w:val="center"/>
          </w:tcPr>
          <w:p w14:paraId="686AF894" w14:textId="77777777" w:rsidR="006B5585" w:rsidRDefault="00130256">
            <w:pPr>
              <w:jc w:val="center"/>
              <w:rPr>
                <w:sz w:val="22"/>
                <w:szCs w:val="22"/>
              </w:rPr>
            </w:pPr>
            <w:r>
              <w:rPr>
                <w:sz w:val="22"/>
                <w:szCs w:val="22"/>
              </w:rPr>
              <w:t>240</w:t>
            </w:r>
          </w:p>
        </w:tc>
      </w:tr>
      <w:tr w:rsidR="006B5585" w14:paraId="2A9412A0" w14:textId="77777777">
        <w:trPr>
          <w:trHeight w:val="285"/>
        </w:trPr>
        <w:tc>
          <w:tcPr>
            <w:tcW w:w="4549" w:type="dxa"/>
            <w:shd w:val="clear" w:color="auto" w:fill="auto"/>
            <w:vAlign w:val="center"/>
          </w:tcPr>
          <w:p w14:paraId="28D3B9C6" w14:textId="77777777" w:rsidR="006B5585" w:rsidRDefault="00130256">
            <w:pPr>
              <w:rPr>
                <w:sz w:val="22"/>
                <w:szCs w:val="22"/>
              </w:rPr>
            </w:pPr>
            <w:r>
              <w:rPr>
                <w:sz w:val="22"/>
                <w:szCs w:val="22"/>
              </w:rPr>
              <w:t>Назив дипломе:</w:t>
            </w:r>
          </w:p>
        </w:tc>
        <w:tc>
          <w:tcPr>
            <w:tcW w:w="4741" w:type="dxa"/>
            <w:shd w:val="clear" w:color="auto" w:fill="auto"/>
            <w:vAlign w:val="center"/>
          </w:tcPr>
          <w:p w14:paraId="5D8AA2CA" w14:textId="77777777" w:rsidR="006B5585" w:rsidRDefault="00130256">
            <w:pPr>
              <w:jc w:val="center"/>
              <w:rPr>
                <w:sz w:val="22"/>
                <w:szCs w:val="22"/>
              </w:rPr>
            </w:pPr>
            <w:r>
              <w:rPr>
                <w:sz w:val="22"/>
                <w:szCs w:val="22"/>
              </w:rPr>
              <w:t>Дипломирани класични филолог</w:t>
            </w:r>
          </w:p>
        </w:tc>
      </w:tr>
      <w:tr w:rsidR="006B5585" w14:paraId="39CED674" w14:textId="77777777">
        <w:trPr>
          <w:trHeight w:val="279"/>
        </w:trPr>
        <w:tc>
          <w:tcPr>
            <w:tcW w:w="4549" w:type="dxa"/>
            <w:shd w:val="clear" w:color="auto" w:fill="auto"/>
            <w:vAlign w:val="center"/>
          </w:tcPr>
          <w:p w14:paraId="0D9B458A" w14:textId="77777777" w:rsidR="006B5585" w:rsidRDefault="00130256">
            <w:pPr>
              <w:rPr>
                <w:sz w:val="22"/>
                <w:szCs w:val="22"/>
              </w:rPr>
            </w:pPr>
            <w:r>
              <w:rPr>
                <w:sz w:val="22"/>
                <w:szCs w:val="22"/>
              </w:rPr>
              <w:t>Дужина студија:</w:t>
            </w:r>
          </w:p>
        </w:tc>
        <w:tc>
          <w:tcPr>
            <w:tcW w:w="4741"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14:paraId="18C78891" w14:textId="77777777" w:rsidR="006B5585" w:rsidRDefault="00130256">
            <w:pPr>
              <w:spacing w:before="240" w:after="240"/>
              <w:jc w:val="center"/>
            </w:pPr>
            <w:r>
              <w:t>4 године (8 семестара)</w:t>
            </w:r>
          </w:p>
        </w:tc>
      </w:tr>
      <w:tr w:rsidR="006B5585" w14:paraId="71DC232C" w14:textId="77777777">
        <w:trPr>
          <w:trHeight w:val="567"/>
        </w:trPr>
        <w:tc>
          <w:tcPr>
            <w:tcW w:w="4549" w:type="dxa"/>
            <w:shd w:val="clear" w:color="auto" w:fill="auto"/>
            <w:vAlign w:val="center"/>
          </w:tcPr>
          <w:p w14:paraId="4F05E752" w14:textId="77777777" w:rsidR="006B5585" w:rsidRDefault="00130256">
            <w:pPr>
              <w:rPr>
                <w:sz w:val="22"/>
                <w:szCs w:val="22"/>
              </w:rPr>
            </w:pPr>
            <w:r>
              <w:rPr>
                <w:sz w:val="22"/>
                <w:szCs w:val="22"/>
              </w:rPr>
              <w:t>Година у којој је започела реализација студијског програма:</w:t>
            </w:r>
          </w:p>
        </w:tc>
        <w:tc>
          <w:tcPr>
            <w:tcW w:w="4741" w:type="dxa"/>
            <w:shd w:val="clear" w:color="auto" w:fill="auto"/>
            <w:vAlign w:val="center"/>
          </w:tcPr>
          <w:p w14:paraId="3088240F" w14:textId="77777777" w:rsidR="006B5585" w:rsidRDefault="006B5585">
            <w:pPr>
              <w:jc w:val="center"/>
              <w:rPr>
                <w:sz w:val="22"/>
                <w:szCs w:val="22"/>
              </w:rPr>
            </w:pPr>
          </w:p>
        </w:tc>
      </w:tr>
      <w:tr w:rsidR="006B5585" w14:paraId="219E828B" w14:textId="77777777">
        <w:trPr>
          <w:trHeight w:val="567"/>
        </w:trPr>
        <w:tc>
          <w:tcPr>
            <w:tcW w:w="4549" w:type="dxa"/>
            <w:shd w:val="clear" w:color="auto" w:fill="auto"/>
            <w:vAlign w:val="center"/>
          </w:tcPr>
          <w:p w14:paraId="253E3304" w14:textId="77777777" w:rsidR="006B5585" w:rsidRDefault="00130256">
            <w:pPr>
              <w:rPr>
                <w:sz w:val="22"/>
                <w:szCs w:val="22"/>
              </w:rPr>
            </w:pPr>
            <w:r>
              <w:rPr>
                <w:sz w:val="22"/>
                <w:szCs w:val="22"/>
              </w:rPr>
              <w:t>Година када ће започети реализација студијског програма (ако је програм нов):</w:t>
            </w:r>
          </w:p>
        </w:tc>
        <w:tc>
          <w:tcPr>
            <w:tcW w:w="4741" w:type="dxa"/>
            <w:shd w:val="clear" w:color="auto" w:fill="auto"/>
            <w:vAlign w:val="center"/>
          </w:tcPr>
          <w:p w14:paraId="5E37E6CF" w14:textId="77777777" w:rsidR="006B5585" w:rsidRDefault="00130256">
            <w:pPr>
              <w:jc w:val="center"/>
              <w:rPr>
                <w:sz w:val="22"/>
                <w:szCs w:val="22"/>
              </w:rPr>
            </w:pPr>
            <w:r>
              <w:rPr>
                <w:sz w:val="22"/>
                <w:szCs w:val="22"/>
              </w:rPr>
              <w:t>2021.</w:t>
            </w:r>
          </w:p>
        </w:tc>
      </w:tr>
      <w:tr w:rsidR="006B5585" w14:paraId="4D4116FD" w14:textId="77777777">
        <w:trPr>
          <w:trHeight w:val="567"/>
        </w:trPr>
        <w:tc>
          <w:tcPr>
            <w:tcW w:w="4549" w:type="dxa"/>
            <w:shd w:val="clear" w:color="auto" w:fill="auto"/>
            <w:vAlign w:val="center"/>
          </w:tcPr>
          <w:p w14:paraId="5902E530" w14:textId="77777777" w:rsidR="006B5585" w:rsidRDefault="00130256">
            <w:pPr>
              <w:rPr>
                <w:sz w:val="22"/>
                <w:szCs w:val="22"/>
              </w:rPr>
            </w:pPr>
            <w:r>
              <w:rPr>
                <w:sz w:val="22"/>
                <w:szCs w:val="22"/>
              </w:rPr>
              <w:t>Број студената који студира по овом студијском програму:</w:t>
            </w:r>
          </w:p>
        </w:tc>
        <w:tc>
          <w:tcPr>
            <w:tcW w:w="4741" w:type="dxa"/>
            <w:shd w:val="clear" w:color="auto" w:fill="auto"/>
            <w:vAlign w:val="center"/>
          </w:tcPr>
          <w:p w14:paraId="5F1F4258" w14:textId="77777777" w:rsidR="006B5585" w:rsidRDefault="006B5585">
            <w:pPr>
              <w:jc w:val="center"/>
              <w:rPr>
                <w:sz w:val="22"/>
                <w:szCs w:val="22"/>
              </w:rPr>
            </w:pPr>
          </w:p>
        </w:tc>
      </w:tr>
      <w:tr w:rsidR="006B5585" w14:paraId="47593A8D" w14:textId="77777777">
        <w:trPr>
          <w:trHeight w:val="567"/>
        </w:trPr>
        <w:tc>
          <w:tcPr>
            <w:tcW w:w="4549" w:type="dxa"/>
            <w:shd w:val="clear" w:color="auto" w:fill="auto"/>
            <w:vAlign w:val="center"/>
          </w:tcPr>
          <w:p w14:paraId="551BCCC3" w14:textId="77777777" w:rsidR="006B5585" w:rsidRDefault="00130256">
            <w:pPr>
              <w:rPr>
                <w:sz w:val="22"/>
                <w:szCs w:val="22"/>
              </w:rPr>
            </w:pPr>
            <w:r>
              <w:rPr>
                <w:sz w:val="22"/>
                <w:szCs w:val="22"/>
              </w:rPr>
              <w:t>Планирани број студената који ће се уписати на овај студијски програм:</w:t>
            </w:r>
          </w:p>
        </w:tc>
        <w:tc>
          <w:tcPr>
            <w:tcW w:w="4741" w:type="dxa"/>
            <w:shd w:val="clear" w:color="auto" w:fill="auto"/>
            <w:vAlign w:val="center"/>
          </w:tcPr>
          <w:p w14:paraId="268B416A" w14:textId="77777777" w:rsidR="006B5585" w:rsidRDefault="00130256">
            <w:pPr>
              <w:jc w:val="center"/>
              <w:rPr>
                <w:sz w:val="22"/>
                <w:szCs w:val="22"/>
              </w:rPr>
            </w:pPr>
            <w:r>
              <w:rPr>
                <w:sz w:val="22"/>
                <w:szCs w:val="22"/>
              </w:rPr>
              <w:t>30</w:t>
            </w:r>
          </w:p>
        </w:tc>
      </w:tr>
      <w:tr w:rsidR="006B5585" w14:paraId="0D8FBF01" w14:textId="77777777">
        <w:trPr>
          <w:trHeight w:val="567"/>
        </w:trPr>
        <w:tc>
          <w:tcPr>
            <w:tcW w:w="4549" w:type="dxa"/>
            <w:shd w:val="clear" w:color="auto" w:fill="auto"/>
            <w:vAlign w:val="center"/>
          </w:tcPr>
          <w:p w14:paraId="45281228" w14:textId="77777777" w:rsidR="006B5585" w:rsidRDefault="00130256">
            <w:pPr>
              <w:rPr>
                <w:sz w:val="22"/>
                <w:szCs w:val="22"/>
              </w:rPr>
            </w:pPr>
            <w:r>
              <w:rPr>
                <w:sz w:val="22"/>
                <w:szCs w:val="22"/>
              </w:rPr>
              <w:t>Датум када је програм прихваћен од стране одговарајућег тела (навести ког):</w:t>
            </w:r>
          </w:p>
        </w:tc>
        <w:tc>
          <w:tcPr>
            <w:tcW w:w="4741" w:type="dxa"/>
            <w:shd w:val="clear" w:color="auto" w:fill="FFFF00"/>
            <w:vAlign w:val="center"/>
          </w:tcPr>
          <w:p w14:paraId="2D4D67B1" w14:textId="77777777" w:rsidR="006B5585" w:rsidRDefault="00130256">
            <w:pPr>
              <w:jc w:val="center"/>
              <w:rPr>
                <w:sz w:val="22"/>
                <w:szCs w:val="22"/>
              </w:rPr>
            </w:pPr>
            <w:r>
              <w:rPr>
                <w:sz w:val="22"/>
                <w:szCs w:val="22"/>
              </w:rPr>
              <w:t xml:space="preserve">1.10.2020, </w:t>
            </w:r>
            <w:r>
              <w:t>Наставно-научно веће Филозофског факултета</w:t>
            </w:r>
          </w:p>
        </w:tc>
      </w:tr>
      <w:tr w:rsidR="006B5585" w14:paraId="79119274" w14:textId="77777777">
        <w:trPr>
          <w:trHeight w:val="567"/>
        </w:trPr>
        <w:tc>
          <w:tcPr>
            <w:tcW w:w="4549" w:type="dxa"/>
            <w:shd w:val="clear" w:color="auto" w:fill="auto"/>
            <w:vAlign w:val="center"/>
          </w:tcPr>
          <w:p w14:paraId="5E9F4AB3" w14:textId="77777777" w:rsidR="006B5585" w:rsidRDefault="00130256">
            <w:pPr>
              <w:rPr>
                <w:sz w:val="22"/>
                <w:szCs w:val="22"/>
              </w:rPr>
            </w:pPr>
            <w:r>
              <w:rPr>
                <w:sz w:val="22"/>
                <w:szCs w:val="22"/>
              </w:rPr>
              <w:t>Језик на коме се изводи студијски програм:</w:t>
            </w:r>
          </w:p>
        </w:tc>
        <w:tc>
          <w:tcPr>
            <w:tcW w:w="4741" w:type="dxa"/>
            <w:shd w:val="clear" w:color="auto" w:fill="auto"/>
            <w:vAlign w:val="center"/>
          </w:tcPr>
          <w:p w14:paraId="20019DDB" w14:textId="77777777" w:rsidR="006B5585" w:rsidRDefault="00130256">
            <w:pPr>
              <w:jc w:val="center"/>
              <w:rPr>
                <w:sz w:val="22"/>
                <w:szCs w:val="22"/>
              </w:rPr>
            </w:pPr>
            <w:r>
              <w:rPr>
                <w:sz w:val="22"/>
                <w:szCs w:val="22"/>
              </w:rPr>
              <w:t>српски</w:t>
            </w:r>
          </w:p>
        </w:tc>
      </w:tr>
      <w:tr w:rsidR="006B5585" w14:paraId="2A80659D" w14:textId="77777777">
        <w:trPr>
          <w:trHeight w:val="567"/>
        </w:trPr>
        <w:tc>
          <w:tcPr>
            <w:tcW w:w="4549" w:type="dxa"/>
            <w:shd w:val="clear" w:color="auto" w:fill="auto"/>
            <w:vAlign w:val="center"/>
          </w:tcPr>
          <w:p w14:paraId="322C5950" w14:textId="77777777" w:rsidR="006B5585" w:rsidRDefault="00130256">
            <w:pPr>
              <w:rPr>
                <w:sz w:val="22"/>
                <w:szCs w:val="22"/>
              </w:rPr>
            </w:pPr>
            <w:r>
              <w:rPr>
                <w:sz w:val="22"/>
                <w:szCs w:val="22"/>
              </w:rPr>
              <w:t>Година када је програм акредитован:</w:t>
            </w:r>
          </w:p>
        </w:tc>
        <w:tc>
          <w:tcPr>
            <w:tcW w:w="4741" w:type="dxa"/>
            <w:shd w:val="clear" w:color="auto" w:fill="auto"/>
            <w:vAlign w:val="center"/>
          </w:tcPr>
          <w:p w14:paraId="6A6B1E90" w14:textId="77777777" w:rsidR="006B5585" w:rsidRDefault="006B5585">
            <w:pPr>
              <w:jc w:val="center"/>
              <w:rPr>
                <w:sz w:val="22"/>
                <w:szCs w:val="22"/>
              </w:rPr>
            </w:pPr>
          </w:p>
        </w:tc>
      </w:tr>
      <w:tr w:rsidR="006B5585" w14:paraId="1D07579C" w14:textId="77777777">
        <w:trPr>
          <w:trHeight w:val="567"/>
        </w:trPr>
        <w:tc>
          <w:tcPr>
            <w:tcW w:w="4549" w:type="dxa"/>
            <w:shd w:val="clear" w:color="auto" w:fill="auto"/>
            <w:vAlign w:val="center"/>
          </w:tcPr>
          <w:p w14:paraId="1AC6EFB6" w14:textId="77777777" w:rsidR="006B5585" w:rsidRDefault="00130256">
            <w:pPr>
              <w:rPr>
                <w:sz w:val="22"/>
                <w:szCs w:val="22"/>
              </w:rPr>
            </w:pPr>
            <w:r>
              <w:rPr>
                <w:sz w:val="22"/>
                <w:szCs w:val="22"/>
              </w:rPr>
              <w:t>Web адреса на којој се налазе подаци о студијском програму:</w:t>
            </w:r>
          </w:p>
        </w:tc>
        <w:tc>
          <w:tcPr>
            <w:tcW w:w="4741" w:type="dxa"/>
            <w:shd w:val="clear" w:color="auto" w:fill="FFFF00"/>
            <w:vAlign w:val="center"/>
          </w:tcPr>
          <w:p w14:paraId="5CE6CB05" w14:textId="77777777" w:rsidR="006B5585" w:rsidRDefault="00130256">
            <w:pPr>
              <w:jc w:val="center"/>
              <w:rPr>
                <w:b/>
                <w:sz w:val="22"/>
                <w:szCs w:val="22"/>
              </w:rPr>
            </w:pPr>
            <w:r>
              <w:rPr>
                <w:b/>
              </w:rPr>
              <w:t>http://www.f.bg.ac.rs/klasicne_nauke</w:t>
            </w:r>
          </w:p>
        </w:tc>
      </w:tr>
    </w:tbl>
    <w:p w14:paraId="3DB8B884" w14:textId="77777777" w:rsidR="006B5585" w:rsidRDefault="006B5585">
      <w:pPr>
        <w:rPr>
          <w:sz w:val="22"/>
          <w:szCs w:val="22"/>
          <w:u w:val="single"/>
        </w:rPr>
      </w:pPr>
    </w:p>
    <w:p w14:paraId="728B664F" w14:textId="77777777" w:rsidR="006B5585" w:rsidRDefault="006B5585">
      <w:pPr>
        <w:rPr>
          <w:sz w:val="22"/>
          <w:szCs w:val="22"/>
        </w:rPr>
      </w:pPr>
    </w:p>
    <w:p w14:paraId="68E0D40A" w14:textId="77777777" w:rsidR="006B5585" w:rsidRDefault="0029101D">
      <w:pPr>
        <w:jc w:val="center"/>
        <w:rPr>
          <w:sz w:val="22"/>
          <w:szCs w:val="22"/>
        </w:rPr>
      </w:pPr>
      <w:hyperlink w:anchor="30j0zll">
        <w:r w:rsidR="00130256">
          <w:rPr>
            <w:color w:val="0000FF"/>
            <w:sz w:val="22"/>
            <w:szCs w:val="22"/>
            <w:u w:val="single"/>
          </w:rPr>
          <w:t>Стандарди</w:t>
        </w:r>
      </w:hyperlink>
    </w:p>
    <w:p w14:paraId="143380D7" w14:textId="77777777" w:rsidR="006B5585" w:rsidRDefault="006B5585">
      <w:pPr>
        <w:rPr>
          <w:sz w:val="22"/>
          <w:szCs w:val="22"/>
        </w:rPr>
      </w:pPr>
    </w:p>
    <w:p w14:paraId="16E27F97" w14:textId="77777777" w:rsidR="006B5585" w:rsidRDefault="006B5585">
      <w:pPr>
        <w:rPr>
          <w:sz w:val="22"/>
          <w:szCs w:val="22"/>
        </w:rPr>
      </w:pPr>
    </w:p>
    <w:p w14:paraId="0A458246" w14:textId="77777777" w:rsidR="006B5585" w:rsidRDefault="006B5585">
      <w:pPr>
        <w:rPr>
          <w:sz w:val="22"/>
          <w:szCs w:val="22"/>
        </w:rPr>
      </w:pPr>
    </w:p>
    <w:p w14:paraId="27A376AC" w14:textId="77777777" w:rsidR="006B5585" w:rsidRDefault="006B5585">
      <w:pPr>
        <w:rPr>
          <w:sz w:val="22"/>
          <w:szCs w:val="22"/>
        </w:rPr>
      </w:pPr>
    </w:p>
    <w:p w14:paraId="450C63A6" w14:textId="77777777" w:rsidR="006B5585" w:rsidRDefault="006B5585">
      <w:pPr>
        <w:rPr>
          <w:sz w:val="22"/>
          <w:szCs w:val="22"/>
        </w:rPr>
      </w:pPr>
    </w:p>
    <w:p w14:paraId="0757B5DE" w14:textId="77777777" w:rsidR="006B5585" w:rsidRDefault="006B5585">
      <w:pPr>
        <w:rPr>
          <w:sz w:val="22"/>
          <w:szCs w:val="22"/>
        </w:rPr>
      </w:pPr>
    </w:p>
    <w:p w14:paraId="4AE8C1F7" w14:textId="77777777" w:rsidR="006B5585" w:rsidRDefault="006B5585">
      <w:pPr>
        <w:rPr>
          <w:sz w:val="22"/>
          <w:szCs w:val="22"/>
        </w:rPr>
      </w:pPr>
    </w:p>
    <w:p w14:paraId="5E660309" w14:textId="77777777" w:rsidR="006B5585" w:rsidRDefault="006B5585">
      <w:pPr>
        <w:rPr>
          <w:sz w:val="22"/>
          <w:szCs w:val="22"/>
        </w:rPr>
      </w:pPr>
    </w:p>
    <w:p w14:paraId="0A8F561A" w14:textId="77777777" w:rsidR="006B5585" w:rsidRDefault="006B5585">
      <w:pPr>
        <w:rPr>
          <w:sz w:val="22"/>
          <w:szCs w:val="22"/>
        </w:rPr>
      </w:pPr>
    </w:p>
    <w:p w14:paraId="37E6D127" w14:textId="77777777" w:rsidR="006B5585" w:rsidRDefault="006B5585">
      <w:pPr>
        <w:rPr>
          <w:sz w:val="22"/>
          <w:szCs w:val="22"/>
        </w:rPr>
      </w:pPr>
    </w:p>
    <w:p w14:paraId="2CF2975E" w14:textId="77777777" w:rsidR="006B5585" w:rsidRDefault="006B5585">
      <w:pPr>
        <w:rPr>
          <w:sz w:val="22"/>
          <w:szCs w:val="22"/>
        </w:rPr>
      </w:pPr>
    </w:p>
    <w:p w14:paraId="71A5AE96" w14:textId="77777777" w:rsidR="006B5585" w:rsidRDefault="006B5585">
      <w:pPr>
        <w:rPr>
          <w:sz w:val="22"/>
          <w:szCs w:val="22"/>
        </w:rPr>
      </w:pPr>
    </w:p>
    <w:p w14:paraId="7C27AE98" w14:textId="77777777" w:rsidR="006B5585" w:rsidRDefault="006B5585">
      <w:pPr>
        <w:rPr>
          <w:sz w:val="22"/>
          <w:szCs w:val="22"/>
        </w:rPr>
      </w:pPr>
    </w:p>
    <w:p w14:paraId="1961F209" w14:textId="77777777" w:rsidR="006B5585" w:rsidRDefault="006B5585">
      <w:pPr>
        <w:rPr>
          <w:sz w:val="22"/>
          <w:szCs w:val="22"/>
        </w:rPr>
      </w:pPr>
    </w:p>
    <w:p w14:paraId="5D8EFDA3" w14:textId="77777777" w:rsidR="006B5585" w:rsidRDefault="006B5585">
      <w:pPr>
        <w:rPr>
          <w:sz w:val="22"/>
          <w:szCs w:val="22"/>
        </w:rPr>
      </w:pPr>
    </w:p>
    <w:p w14:paraId="51A54329" w14:textId="77777777" w:rsidR="006B5585" w:rsidRDefault="006B5585">
      <w:pPr>
        <w:rPr>
          <w:sz w:val="22"/>
          <w:szCs w:val="22"/>
        </w:rPr>
      </w:pPr>
    </w:p>
    <w:p w14:paraId="4C0E59C7" w14:textId="77777777" w:rsidR="006B5585" w:rsidRDefault="006B5585">
      <w:pPr>
        <w:rPr>
          <w:sz w:val="22"/>
          <w:szCs w:val="22"/>
        </w:rPr>
      </w:pPr>
    </w:p>
    <w:p w14:paraId="5D9717FC" w14:textId="77777777" w:rsidR="006B5585" w:rsidRDefault="006B5585">
      <w:pPr>
        <w:rPr>
          <w:sz w:val="22"/>
          <w:szCs w:val="22"/>
        </w:rPr>
      </w:pPr>
    </w:p>
    <w:p w14:paraId="087FFF95" w14:textId="77777777" w:rsidR="006B5585" w:rsidRDefault="006B5585">
      <w:pPr>
        <w:rPr>
          <w:sz w:val="22"/>
          <w:szCs w:val="22"/>
        </w:rPr>
      </w:pPr>
    </w:p>
    <w:p w14:paraId="317CB339" w14:textId="77777777" w:rsidR="006B5585" w:rsidRDefault="006B5585">
      <w:pPr>
        <w:rPr>
          <w:sz w:val="22"/>
          <w:szCs w:val="22"/>
        </w:rPr>
      </w:pPr>
    </w:p>
    <w:p w14:paraId="17F45F1C" w14:textId="77777777" w:rsidR="006B5585" w:rsidRDefault="006B5585">
      <w:pPr>
        <w:rPr>
          <w:b/>
          <w:sz w:val="22"/>
          <w:szCs w:val="22"/>
        </w:rPr>
      </w:pPr>
    </w:p>
    <w:tbl>
      <w:tblPr>
        <w:tblStyle w:val="a0"/>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6B5585" w14:paraId="52E0B3AD" w14:textId="77777777">
        <w:tc>
          <w:tcPr>
            <w:tcW w:w="9290" w:type="dxa"/>
            <w:shd w:val="clear" w:color="auto" w:fill="F2F2F2"/>
          </w:tcPr>
          <w:p w14:paraId="14F18101" w14:textId="77777777" w:rsidR="006B5585" w:rsidRDefault="00130256">
            <w:pPr>
              <w:jc w:val="center"/>
              <w:rPr>
                <w:b/>
                <w:sz w:val="22"/>
                <w:szCs w:val="22"/>
              </w:rPr>
            </w:pPr>
            <w:bookmarkStart w:id="3" w:name="3znysh7" w:colFirst="0" w:colLast="0"/>
            <w:bookmarkEnd w:id="3"/>
            <w:r>
              <w:rPr>
                <w:b/>
                <w:sz w:val="22"/>
                <w:szCs w:val="22"/>
              </w:rPr>
              <w:t>Стандард 1. Структура студијског програма</w:t>
            </w:r>
          </w:p>
          <w:p w14:paraId="0FEEAFF3" w14:textId="77777777" w:rsidR="006B5585" w:rsidRDefault="00130256">
            <w:pPr>
              <w:jc w:val="both"/>
              <w:rPr>
                <w:sz w:val="22"/>
                <w:szCs w:val="22"/>
              </w:rPr>
            </w:pPr>
            <w:r>
              <w:rPr>
                <w:sz w:val="22"/>
                <w:szCs w:val="22"/>
              </w:rPr>
              <w:t>Студијски програм садржи елементе утврђене законом (који се детаљно исказују у одговарајућим стандардима)</w:t>
            </w:r>
          </w:p>
        </w:tc>
      </w:tr>
      <w:tr w:rsidR="006B5585" w14:paraId="45207455" w14:textId="77777777">
        <w:tc>
          <w:tcPr>
            <w:tcW w:w="9290" w:type="dxa"/>
          </w:tcPr>
          <w:p w14:paraId="1159C8BF" w14:textId="77777777" w:rsidR="006B5585" w:rsidRDefault="00130256">
            <w:r>
              <w:rPr>
                <w:b/>
              </w:rPr>
              <w:t xml:space="preserve">Назив студијског програма: </w:t>
            </w:r>
            <w:r>
              <w:t>Основне академске студије класичних наука</w:t>
            </w:r>
          </w:p>
          <w:p w14:paraId="3C76F325" w14:textId="77777777" w:rsidR="006B5585" w:rsidRDefault="00130256">
            <w:r>
              <w:rPr>
                <w:b/>
              </w:rPr>
              <w:t xml:space="preserve">Врста студија: </w:t>
            </w:r>
            <w:r>
              <w:t>академске студије</w:t>
            </w:r>
          </w:p>
          <w:p w14:paraId="3A5AAF47" w14:textId="77777777" w:rsidR="006B5585" w:rsidRDefault="00130256">
            <w:r>
              <w:rPr>
                <w:b/>
              </w:rPr>
              <w:t xml:space="preserve">Стручни назив: </w:t>
            </w:r>
            <w:r>
              <w:t>Класичне науке</w:t>
            </w:r>
          </w:p>
          <w:p w14:paraId="440312A8" w14:textId="77777777" w:rsidR="006B5585" w:rsidRDefault="00130256">
            <w:r>
              <w:rPr>
                <w:b/>
              </w:rPr>
              <w:t xml:space="preserve">Трајање студија: </w:t>
            </w:r>
            <w:r>
              <w:t>4 године (8 семестара)</w:t>
            </w:r>
          </w:p>
          <w:p w14:paraId="44EF8508" w14:textId="77777777" w:rsidR="006B5585" w:rsidRDefault="00130256">
            <w:r>
              <w:rPr>
                <w:b/>
              </w:rPr>
              <w:t xml:space="preserve">Бодовна вредност: </w:t>
            </w:r>
            <w:r>
              <w:t>240</w:t>
            </w:r>
          </w:p>
          <w:p w14:paraId="33CF611E" w14:textId="77777777" w:rsidR="006B5585" w:rsidRDefault="00130256">
            <w:r>
              <w:rPr>
                <w:b/>
              </w:rPr>
              <w:t xml:space="preserve">Услови уписа на студијски програм: </w:t>
            </w:r>
            <w:r>
              <w:t>Завршено средње образовање у четворогодишњем трајању и положен пријемни испит или положена општа матура и место на ранг листи у оквиру одобрене уписне квоте.</w:t>
            </w:r>
          </w:p>
          <w:p w14:paraId="35CD943D" w14:textId="77777777" w:rsidR="006B5585" w:rsidRDefault="00130256">
            <w:r>
              <w:rPr>
                <w:b/>
              </w:rPr>
              <w:t>Циљ студијског програма:</w:t>
            </w:r>
            <w:r>
              <w:t xml:space="preserve"> Циљ студија класичних наука јесте стицање знања о антици и пре свега латинског и старогрчког језика, познавање свих аспеката живота античког човека и његове културе, као и способност препознавања трагова антике у савременом свету.</w:t>
            </w:r>
          </w:p>
          <w:p w14:paraId="2ABCC7EC" w14:textId="77777777" w:rsidR="006B5585" w:rsidRDefault="00130256">
            <w:r>
              <w:rPr>
                <w:b/>
              </w:rPr>
              <w:t xml:space="preserve">Исход процеса учења: </w:t>
            </w:r>
            <w:r>
              <w:t>Оспособљеност да се на основу познавања класичних језика разуме и преведе латински или грчки текст и да се препознају основне цивилизацијске особености античке културе. Компетенције за самосталан рад у настави.</w:t>
            </w:r>
          </w:p>
          <w:p w14:paraId="274E6175" w14:textId="77777777" w:rsidR="006B5585" w:rsidRDefault="00130256">
            <w:r>
              <w:rPr>
                <w:b/>
              </w:rPr>
              <w:t>Листа обавезних и изборних студијских подручја, односно предмета, са оквирним садржајем:</w:t>
            </w:r>
            <w:r>
              <w:t xml:space="preserve"> На четири године основних студија класичних наука студенти слушају и полажу укупно 28 предмета (на првој години 6, на другој 7, на трећој 7 и на четвртој 8). — На прве две године студенти слушају интензивне двосеместралне курсеве латинског и грчког језика (по 6 часова недељно; уз предавања из граматике читају се и тумаче оригинални текстови античких аутора, од лакших ка тежима). Студије на прве две године обухватају и предмете који студенте уводе у основе античке цивилизације и класичне филологије. — На трећој години продубљују се знања из оба језика (проучава се њихов историјски развој, језички нивои, стилистичке одлике појединих писаца у зависности од књижевног рода итд. такође по 6 часова недељно). Настављају се и студије античке књижевности; студенти се уводе и у византијску и новогрчку филологију. — На четвртој години предвиђена су два обавезна предмета (хеленска и римска књижевност) и стручна пракса, а остала 32 ЕСПБ бодова прикупља се од понуђених 16 изборних предмета (укључујући предмете из других програма). — У конципирању програма поштован је стандард о процентуалном учешћу појединих типова предмета израчунат на нивоу реалног студентског оптерећења од 240 ЕСПБ. При томе је студентима обезбеђена могућност избора једног од 6 понуђених страних језика током две школске године.</w:t>
            </w:r>
          </w:p>
          <w:p w14:paraId="04FD8C3D" w14:textId="77777777" w:rsidR="006B5585" w:rsidRDefault="00130256">
            <w:r>
              <w:rPr>
                <w:b/>
              </w:rPr>
              <w:t>Бодовна вредност сваког предмета исказана у складу са европским системом преноса бодова (ЕСПБ):</w:t>
            </w:r>
            <w:r>
              <w:t xml:space="preserve"> Зависно од броја часова предавања и вежби, обима стручне литературе и других наставних активности које су студенти у обавези да испуне број ЕСП бодова варира од 4 до 12.</w:t>
            </w:r>
          </w:p>
          <w:p w14:paraId="0DF9C59F" w14:textId="77777777" w:rsidR="006B5585" w:rsidRDefault="00130256">
            <w:r>
              <w:rPr>
                <w:b/>
              </w:rPr>
              <w:t>Начин извођења студија и потребно време за извођење студија:</w:t>
            </w:r>
            <w:r>
              <w:t xml:space="preserve"> Основне академске студије класичних наука организоване су по семестрима, трају осам семестара, односно четири године. Студије класичне филологије (пре свега настава оба класична језика) подразумевају много вежби, сталну усмену и писмену проверу напредовања студената, њихове редовне и темељите припреме за сваки час, и перманентну комуникацију са наставником, укључујући редовне консултације ван часова.</w:t>
            </w:r>
          </w:p>
          <w:p w14:paraId="421F26D9" w14:textId="77777777" w:rsidR="006B5585" w:rsidRDefault="00130256">
            <w:r>
              <w:rPr>
                <w:b/>
              </w:rPr>
              <w:t>Предуслови за упис</w:t>
            </w:r>
            <w:r>
              <w:t xml:space="preserve"> појединих предмета или групa предмета утврђени су програмима предмета.</w:t>
            </w:r>
          </w:p>
          <w:p w14:paraId="4022349D" w14:textId="77777777" w:rsidR="006B5585" w:rsidRDefault="00130256">
            <w:r>
              <w:rPr>
                <w:b/>
              </w:rPr>
              <w:t>Начин избора предмета из других студијских програма:</w:t>
            </w:r>
            <w:r>
              <w:t xml:space="preserve"> Студент бира предмете из других студијских програма у складу са одредбама Правилника о изборним предметима Факултета.</w:t>
            </w:r>
          </w:p>
          <w:p w14:paraId="7B494672" w14:textId="77777777" w:rsidR="006B5585" w:rsidRDefault="00130256">
            <w:pPr>
              <w:rPr>
                <w:sz w:val="22"/>
                <w:szCs w:val="22"/>
              </w:rPr>
            </w:pPr>
            <w:r>
              <w:rPr>
                <w:b/>
              </w:rPr>
              <w:t xml:space="preserve">Услови за прелазак са других студијских програма у оквиру истих или сродних области студија: </w:t>
            </w:r>
            <w:r>
              <w:t>Прелазак се остварује у складу са одредбама Статута Факултета. Студент треба да има одговарајући број положених испита који одговарају испитима овог студијског програма, односно да оствари потребан број ЕСПБ бодова, или да положи недостајуће испите за упис у одређену годину студија.</w:t>
            </w:r>
          </w:p>
        </w:tc>
      </w:tr>
      <w:tr w:rsidR="006B5585" w14:paraId="4753BE36" w14:textId="77777777" w:rsidTr="00130256">
        <w:trPr>
          <w:trHeight w:val="526"/>
        </w:trPr>
        <w:tc>
          <w:tcPr>
            <w:tcW w:w="9290" w:type="dxa"/>
            <w:shd w:val="clear" w:color="auto" w:fill="auto"/>
          </w:tcPr>
          <w:p w14:paraId="091BB088" w14:textId="77777777" w:rsidR="006B5585" w:rsidRPr="00130256" w:rsidRDefault="00130256">
            <w:pPr>
              <w:pBdr>
                <w:bottom w:val="single" w:sz="6" w:space="1" w:color="000000"/>
              </w:pBdr>
              <w:rPr>
                <w:sz w:val="22"/>
                <w:szCs w:val="22"/>
              </w:rPr>
            </w:pPr>
            <w:r w:rsidRPr="00130256">
              <w:rPr>
                <w:b/>
                <w:sz w:val="22"/>
                <w:szCs w:val="22"/>
              </w:rPr>
              <w:t>Прилози за стандард 1:</w:t>
            </w:r>
            <w:r w:rsidRPr="00130256">
              <w:rPr>
                <w:sz w:val="22"/>
                <w:szCs w:val="22"/>
              </w:rPr>
              <w:t xml:space="preserve"> </w:t>
            </w:r>
          </w:p>
          <w:p w14:paraId="540DDA70" w14:textId="77777777" w:rsidR="006B5585" w:rsidRPr="00130256" w:rsidRDefault="00130256">
            <w:pPr>
              <w:rPr>
                <w:sz w:val="22"/>
                <w:szCs w:val="22"/>
              </w:rPr>
            </w:pPr>
            <w:r w:rsidRPr="00130256">
              <w:rPr>
                <w:b/>
                <w:sz w:val="22"/>
                <w:szCs w:val="22"/>
              </w:rPr>
              <w:t xml:space="preserve">Прилог 1.1. </w:t>
            </w:r>
            <w:r w:rsidRPr="00130256">
              <w:rPr>
                <w:sz w:val="22"/>
                <w:szCs w:val="22"/>
              </w:rPr>
              <w:t>Публикација установе (у штампаном или електронском облику,  сајт институције).</w:t>
            </w:r>
          </w:p>
          <w:p w14:paraId="0650081C" w14:textId="43D4D37E" w:rsidR="00130256" w:rsidRDefault="00130256">
            <w:pPr>
              <w:rPr>
                <w:sz w:val="22"/>
                <w:szCs w:val="22"/>
              </w:rPr>
            </w:pPr>
            <w:r w:rsidRPr="00130256">
              <w:rPr>
                <w:sz w:val="22"/>
                <w:szCs w:val="22"/>
              </w:rPr>
              <w:t>f.bg.ac.rs</w:t>
            </w:r>
          </w:p>
        </w:tc>
      </w:tr>
    </w:tbl>
    <w:p w14:paraId="72B5059D" w14:textId="77777777" w:rsidR="006B5585" w:rsidRDefault="006B5585"/>
    <w:p w14:paraId="25A55CBC" w14:textId="77777777" w:rsidR="006B5585" w:rsidRDefault="0029101D">
      <w:pPr>
        <w:jc w:val="center"/>
        <w:rPr>
          <w:sz w:val="22"/>
          <w:szCs w:val="22"/>
        </w:rPr>
      </w:pPr>
      <w:hyperlink w:anchor="30j0zll">
        <w:r w:rsidR="00130256">
          <w:rPr>
            <w:color w:val="0000FF"/>
            <w:sz w:val="22"/>
            <w:szCs w:val="22"/>
            <w:u w:val="single"/>
          </w:rPr>
          <w:t>Стандарди</w:t>
        </w:r>
      </w:hyperlink>
    </w:p>
    <w:p w14:paraId="53E36625" w14:textId="77777777" w:rsidR="006B5585" w:rsidRDefault="006B5585"/>
    <w:tbl>
      <w:tblPr>
        <w:tblStyle w:val="a1"/>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6B5585" w14:paraId="51F0ADD7" w14:textId="77777777">
        <w:tc>
          <w:tcPr>
            <w:tcW w:w="9290" w:type="dxa"/>
            <w:shd w:val="clear" w:color="auto" w:fill="F2F2F2"/>
          </w:tcPr>
          <w:p w14:paraId="55D28F14" w14:textId="77777777" w:rsidR="006B5585" w:rsidRDefault="00130256">
            <w:pPr>
              <w:rPr>
                <w:b/>
                <w:sz w:val="22"/>
                <w:szCs w:val="22"/>
              </w:rPr>
            </w:pPr>
            <w:bookmarkStart w:id="4" w:name="2et92p0" w:colFirst="0" w:colLast="0"/>
            <w:bookmarkEnd w:id="4"/>
            <w:r>
              <w:rPr>
                <w:b/>
                <w:sz w:val="22"/>
                <w:szCs w:val="22"/>
              </w:rPr>
              <w:t>Стандард 2. Сврха студијског програма</w:t>
            </w:r>
          </w:p>
          <w:p w14:paraId="09C7D2DA" w14:textId="77777777" w:rsidR="006B5585" w:rsidRDefault="00130256">
            <w:pPr>
              <w:rPr>
                <w:sz w:val="22"/>
                <w:szCs w:val="22"/>
              </w:rPr>
            </w:pPr>
            <w:r>
              <w:rPr>
                <w:sz w:val="22"/>
                <w:szCs w:val="22"/>
              </w:rPr>
              <w:t xml:space="preserve">Студијски програм има јасно дефинисану сврху и улогу у образовном систему, доступну јавности. </w:t>
            </w:r>
          </w:p>
        </w:tc>
      </w:tr>
      <w:tr w:rsidR="006B5585" w14:paraId="459E8260" w14:textId="77777777">
        <w:tc>
          <w:tcPr>
            <w:tcW w:w="9290" w:type="dxa"/>
          </w:tcPr>
          <w:p w14:paraId="1949F73C" w14:textId="77777777" w:rsidR="006B5585" w:rsidRDefault="00130256">
            <w:pPr>
              <w:rPr>
                <w:b/>
                <w:sz w:val="22"/>
                <w:szCs w:val="22"/>
              </w:rPr>
            </w:pPr>
            <w:r>
              <w:rPr>
                <w:b/>
                <w:sz w:val="22"/>
                <w:szCs w:val="22"/>
              </w:rPr>
              <w:t xml:space="preserve">Опис: </w:t>
            </w:r>
            <w:r>
              <w:rPr>
                <w:sz w:val="22"/>
                <w:szCs w:val="22"/>
              </w:rPr>
              <w:t xml:space="preserve">Сврха студија класичних наука у најширем смислу јесте очување свести о коренима и о </w:t>
            </w:r>
            <w:r>
              <w:rPr>
                <w:sz w:val="22"/>
                <w:szCs w:val="22"/>
              </w:rPr>
              <w:lastRenderedPageBreak/>
              <w:t>континуитету европске цивилизације и културних тековина од почетака писмености на европском тлу до данас. Од ових студија се, дакле, очекује да образују стручњаке који ће на основу познавања класичних језика бити упућени и у античку књижевност, културна достигнућа, у свакодневни живот античког човека, историјска збивања, институције старог света. На основу тих знања класични филолог требало би да препознаје трагове и елементе античког наслеђа и у цивилизацијским тековинама потоњег, па и савременог света, да на њих указује и да та сазнања преноси даље, било којом делатношћу да се бави, свестан да су темељи свих наука настали у време процвата класичне цивилизације. — У ужем смислу, као професори латинског и грчког језика, чиме се класични филолози најчешће баве, они ће допуњавати знања које ученици стичу из других предмета (матерњег и модерних страних језика, књижевности, историје, филозофије, па и природних наука). Професори грчког и латинског језика требало би да допринесу развоју језичких компетенција, осећаја за историјску перспективу, традицију и опште вредности, и допринесу развитку способности логичког мишљења и критичке процене.</w:t>
            </w:r>
          </w:p>
        </w:tc>
      </w:tr>
      <w:tr w:rsidR="006B5585" w14:paraId="497E74C8" w14:textId="77777777" w:rsidTr="00130256">
        <w:trPr>
          <w:trHeight w:val="615"/>
        </w:trPr>
        <w:tc>
          <w:tcPr>
            <w:tcW w:w="9290" w:type="dxa"/>
            <w:shd w:val="clear" w:color="auto" w:fill="auto"/>
          </w:tcPr>
          <w:p w14:paraId="6CFC84F3" w14:textId="77777777" w:rsidR="006B5585" w:rsidRDefault="00130256">
            <w:pPr>
              <w:pBdr>
                <w:bottom w:val="single" w:sz="6" w:space="1" w:color="000000"/>
              </w:pBdr>
              <w:rPr>
                <w:sz w:val="22"/>
                <w:szCs w:val="22"/>
              </w:rPr>
            </w:pPr>
            <w:r>
              <w:rPr>
                <w:b/>
                <w:sz w:val="22"/>
                <w:szCs w:val="22"/>
              </w:rPr>
              <w:lastRenderedPageBreak/>
              <w:t>Прилози за стандард 2:</w:t>
            </w:r>
            <w:r>
              <w:rPr>
                <w:sz w:val="22"/>
                <w:szCs w:val="22"/>
              </w:rPr>
              <w:t xml:space="preserve"> </w:t>
            </w:r>
          </w:p>
          <w:p w14:paraId="7C81595B" w14:textId="77777777" w:rsidR="00130256" w:rsidRDefault="00130256">
            <w:pPr>
              <w:rPr>
                <w:sz w:val="22"/>
                <w:szCs w:val="22"/>
              </w:rPr>
            </w:pPr>
            <w:r>
              <w:rPr>
                <w:b/>
                <w:sz w:val="22"/>
                <w:szCs w:val="22"/>
              </w:rPr>
              <w:t xml:space="preserve">Прилог 1.1. </w:t>
            </w:r>
            <w:r>
              <w:rPr>
                <w:sz w:val="22"/>
                <w:szCs w:val="22"/>
              </w:rPr>
              <w:t>Публикација установе (у штампаном или електронском облику, сајт институције).</w:t>
            </w:r>
          </w:p>
          <w:p w14:paraId="2E854395" w14:textId="64048A40" w:rsidR="006B5585" w:rsidRDefault="00130256">
            <w:pPr>
              <w:rPr>
                <w:sz w:val="22"/>
                <w:szCs w:val="22"/>
              </w:rPr>
            </w:pPr>
            <w:r>
              <w:rPr>
                <w:sz w:val="22"/>
                <w:szCs w:val="22"/>
              </w:rPr>
              <w:t xml:space="preserve">f.bg.ac.rs </w:t>
            </w:r>
          </w:p>
        </w:tc>
      </w:tr>
    </w:tbl>
    <w:p w14:paraId="13530BB4" w14:textId="77777777" w:rsidR="006B5585" w:rsidRDefault="006B5585">
      <w:pPr>
        <w:rPr>
          <w:sz w:val="22"/>
          <w:szCs w:val="22"/>
        </w:rPr>
      </w:pPr>
    </w:p>
    <w:p w14:paraId="73F4B335" w14:textId="77777777" w:rsidR="006B5585" w:rsidRDefault="0029101D">
      <w:pPr>
        <w:jc w:val="center"/>
        <w:rPr>
          <w:sz w:val="22"/>
          <w:szCs w:val="22"/>
        </w:rPr>
      </w:pPr>
      <w:hyperlink w:anchor="30j0zll">
        <w:r w:rsidR="00130256">
          <w:rPr>
            <w:color w:val="0000FF"/>
            <w:sz w:val="22"/>
            <w:szCs w:val="22"/>
            <w:u w:val="single"/>
          </w:rPr>
          <w:t>Стандарди</w:t>
        </w:r>
      </w:hyperlink>
    </w:p>
    <w:p w14:paraId="0D8BE8A6" w14:textId="77777777" w:rsidR="006B5585" w:rsidRDefault="006B5585">
      <w:pPr>
        <w:rPr>
          <w:sz w:val="22"/>
          <w:szCs w:val="22"/>
        </w:rPr>
      </w:pPr>
    </w:p>
    <w:tbl>
      <w:tblPr>
        <w:tblStyle w:val="a2"/>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6B5585" w14:paraId="008D631B" w14:textId="77777777">
        <w:tc>
          <w:tcPr>
            <w:tcW w:w="9290" w:type="dxa"/>
            <w:shd w:val="clear" w:color="auto" w:fill="F2F2F2"/>
          </w:tcPr>
          <w:p w14:paraId="4B68ED77" w14:textId="77777777" w:rsidR="006B5585" w:rsidRDefault="00130256">
            <w:pPr>
              <w:rPr>
                <w:b/>
                <w:sz w:val="22"/>
                <w:szCs w:val="22"/>
              </w:rPr>
            </w:pPr>
            <w:bookmarkStart w:id="5" w:name="tyjcwt" w:colFirst="0" w:colLast="0"/>
            <w:bookmarkEnd w:id="5"/>
            <w:r>
              <w:rPr>
                <w:b/>
                <w:sz w:val="22"/>
                <w:szCs w:val="22"/>
              </w:rPr>
              <w:t>Стандард 3. Циљеви студијског програма</w:t>
            </w:r>
          </w:p>
          <w:p w14:paraId="136ABACF" w14:textId="77777777" w:rsidR="006B5585" w:rsidRDefault="00130256">
            <w:pPr>
              <w:rPr>
                <w:sz w:val="22"/>
                <w:szCs w:val="22"/>
              </w:rPr>
            </w:pPr>
            <w:r>
              <w:rPr>
                <w:sz w:val="22"/>
                <w:szCs w:val="22"/>
              </w:rPr>
              <w:t xml:space="preserve">Студијски програм има јасно дефинисане циљеве. </w:t>
            </w:r>
          </w:p>
        </w:tc>
      </w:tr>
      <w:tr w:rsidR="006B5585" w14:paraId="4363EF71" w14:textId="77777777">
        <w:tc>
          <w:tcPr>
            <w:tcW w:w="9290" w:type="dxa"/>
          </w:tcPr>
          <w:p w14:paraId="4B1FB65C" w14:textId="77777777" w:rsidR="006B5585" w:rsidRDefault="00130256">
            <w:pPr>
              <w:rPr>
                <w:sz w:val="22"/>
                <w:szCs w:val="22"/>
              </w:rPr>
            </w:pPr>
            <w:r>
              <w:rPr>
                <w:b/>
                <w:sz w:val="22"/>
                <w:szCs w:val="22"/>
              </w:rPr>
              <w:t xml:space="preserve">Опис: </w:t>
            </w:r>
            <w:r>
              <w:rPr>
                <w:sz w:val="22"/>
                <w:szCs w:val="22"/>
              </w:rPr>
              <w:t xml:space="preserve">Стицање знања о класичној антици основни је и најопштији циљ ових студија. Први предуслов за то је добро познавање оба класична језика, али античке текстове (књижевне и документарне) није могуће разумети без познавања окружења у коме су настали, што изискује проучавање додатних дисциплина које се тичу антике. Познавање свих главних аспеката класичне филологије и оспособљеност да се њиховом интерактивном применом протумачи антички текст један је од битних циљева класичних студија, па и овог програма. </w:t>
            </w:r>
          </w:p>
          <w:p w14:paraId="1AA3C011" w14:textId="77777777" w:rsidR="006B5585" w:rsidRDefault="00130256">
            <w:pPr>
              <w:rPr>
                <w:sz w:val="22"/>
                <w:szCs w:val="22"/>
              </w:rPr>
            </w:pPr>
            <w:r>
              <w:rPr>
                <w:sz w:val="22"/>
                <w:szCs w:val="22"/>
              </w:rPr>
              <w:t xml:space="preserve">Класични филолози запошљавају се у највећем броју у школама као професори латинског и грчког језика: један од циљева је, дакле, и оспособљавање студената за будући педагошки рад. Али класични филолози могу се бавити и другим наукама које се односе на антику и класично наслеђе: историјском и упоредном лингвистиком, науком о књижевности, историјом под разним видовима, епиграфиком, нумизматиком итд. Овај програм омогућује студенту да се већ током основних студија заинтересује за нешто од тога, и да се на четвртој години већ усмери ка својој будућој специјалности. </w:t>
            </w:r>
          </w:p>
          <w:p w14:paraId="170C068C" w14:textId="77777777" w:rsidR="006B5585" w:rsidRDefault="00130256">
            <w:pPr>
              <w:rPr>
                <w:sz w:val="22"/>
                <w:szCs w:val="22"/>
              </w:rPr>
            </w:pPr>
            <w:r>
              <w:rPr>
                <w:sz w:val="22"/>
                <w:szCs w:val="22"/>
              </w:rPr>
              <w:t>Најзад, формирати стручњака спремног на перманентно учење и отвореног за нове приступе и методе такође је важан циљ овог програма.</w:t>
            </w:r>
          </w:p>
        </w:tc>
      </w:tr>
      <w:tr w:rsidR="006B5585" w14:paraId="17299CFD" w14:textId="77777777" w:rsidTr="00130256">
        <w:tc>
          <w:tcPr>
            <w:tcW w:w="9290" w:type="dxa"/>
            <w:shd w:val="clear" w:color="auto" w:fill="auto"/>
          </w:tcPr>
          <w:p w14:paraId="6BE59FEF" w14:textId="77777777" w:rsidR="006B5585" w:rsidRDefault="00130256">
            <w:pPr>
              <w:pBdr>
                <w:bottom w:val="single" w:sz="6" w:space="1" w:color="000000"/>
              </w:pBdr>
              <w:rPr>
                <w:sz w:val="22"/>
                <w:szCs w:val="22"/>
              </w:rPr>
            </w:pPr>
            <w:r>
              <w:rPr>
                <w:b/>
                <w:sz w:val="22"/>
                <w:szCs w:val="22"/>
              </w:rPr>
              <w:t>Прилози за стандард 3:</w:t>
            </w:r>
            <w:r>
              <w:rPr>
                <w:sz w:val="22"/>
                <w:szCs w:val="22"/>
              </w:rPr>
              <w:t xml:space="preserve"> </w:t>
            </w:r>
          </w:p>
          <w:p w14:paraId="23497329" w14:textId="77777777" w:rsidR="006B5585" w:rsidRDefault="00130256">
            <w:pPr>
              <w:rPr>
                <w:sz w:val="22"/>
                <w:szCs w:val="22"/>
              </w:rPr>
            </w:pPr>
            <w:r>
              <w:rPr>
                <w:b/>
                <w:sz w:val="22"/>
                <w:szCs w:val="22"/>
              </w:rPr>
              <w:t xml:space="preserve">Прилог 1.1. </w:t>
            </w:r>
            <w:r>
              <w:rPr>
                <w:sz w:val="22"/>
                <w:szCs w:val="22"/>
              </w:rPr>
              <w:t xml:space="preserve">Публикација установе (у штампаном или електронском облику, сајт институције). </w:t>
            </w:r>
          </w:p>
          <w:p w14:paraId="63358484" w14:textId="13E752D5" w:rsidR="00130256" w:rsidRDefault="00130256">
            <w:pPr>
              <w:rPr>
                <w:b/>
                <w:sz w:val="22"/>
                <w:szCs w:val="22"/>
              </w:rPr>
            </w:pPr>
            <w:r>
              <w:rPr>
                <w:sz w:val="22"/>
                <w:szCs w:val="22"/>
              </w:rPr>
              <w:t>f.bg.ac.rs</w:t>
            </w:r>
          </w:p>
        </w:tc>
      </w:tr>
    </w:tbl>
    <w:p w14:paraId="32785201" w14:textId="77777777" w:rsidR="006B5585" w:rsidRDefault="006B5585">
      <w:pPr>
        <w:jc w:val="center"/>
        <w:rPr>
          <w:sz w:val="22"/>
          <w:szCs w:val="22"/>
        </w:rPr>
      </w:pPr>
    </w:p>
    <w:p w14:paraId="4CEEBDC4" w14:textId="77777777" w:rsidR="006B5585" w:rsidRDefault="0029101D">
      <w:pPr>
        <w:jc w:val="center"/>
        <w:rPr>
          <w:sz w:val="22"/>
          <w:szCs w:val="22"/>
        </w:rPr>
      </w:pPr>
      <w:hyperlink w:anchor="30j0zll">
        <w:r w:rsidR="00130256">
          <w:rPr>
            <w:color w:val="0000FF"/>
            <w:sz w:val="22"/>
            <w:szCs w:val="22"/>
            <w:u w:val="single"/>
          </w:rPr>
          <w:t>Стандарди</w:t>
        </w:r>
      </w:hyperlink>
    </w:p>
    <w:p w14:paraId="7DF2D407" w14:textId="77777777" w:rsidR="006B5585" w:rsidRDefault="006B5585">
      <w:pPr>
        <w:rPr>
          <w:sz w:val="22"/>
          <w:szCs w:val="22"/>
        </w:rPr>
      </w:pPr>
    </w:p>
    <w:tbl>
      <w:tblPr>
        <w:tblStyle w:val="a3"/>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6B5585" w14:paraId="76D987C4" w14:textId="77777777">
        <w:tc>
          <w:tcPr>
            <w:tcW w:w="9290" w:type="dxa"/>
            <w:shd w:val="clear" w:color="auto" w:fill="F2F2F2"/>
          </w:tcPr>
          <w:p w14:paraId="67BD09DA" w14:textId="77777777" w:rsidR="006B5585" w:rsidRDefault="00130256">
            <w:pPr>
              <w:jc w:val="center"/>
              <w:rPr>
                <w:b/>
                <w:sz w:val="22"/>
                <w:szCs w:val="22"/>
              </w:rPr>
            </w:pPr>
            <w:bookmarkStart w:id="6" w:name="3dy6vkm" w:colFirst="0" w:colLast="0"/>
            <w:bookmarkEnd w:id="6"/>
            <w:r>
              <w:rPr>
                <w:b/>
                <w:sz w:val="22"/>
                <w:szCs w:val="22"/>
              </w:rPr>
              <w:t>Стандард 4. Компетенције дипломираних студената</w:t>
            </w:r>
          </w:p>
          <w:p w14:paraId="5A2FCD08" w14:textId="77777777" w:rsidR="006B5585" w:rsidRDefault="00130256">
            <w:pPr>
              <w:rPr>
                <w:sz w:val="22"/>
                <w:szCs w:val="22"/>
              </w:rPr>
            </w:pPr>
            <w:r>
              <w:rPr>
                <w:sz w:val="22"/>
                <w:szCs w:val="22"/>
              </w:rPr>
              <w:t>Савладавањем студијског програма студент стиче опште и предметно-специфичне способности које су у функцији квалитетног обављања стручне, научне и уметничке делатности. Опис квалификације која произилази из студијског програма мора одговарати одређеном нивоу националног оквира квалификација.</w:t>
            </w:r>
          </w:p>
        </w:tc>
      </w:tr>
      <w:tr w:rsidR="006B5585" w14:paraId="226665AE" w14:textId="77777777">
        <w:tc>
          <w:tcPr>
            <w:tcW w:w="9290" w:type="dxa"/>
          </w:tcPr>
          <w:p w14:paraId="123A5E92" w14:textId="77777777" w:rsidR="006B5585" w:rsidRDefault="00130256">
            <w:pPr>
              <w:rPr>
                <w:sz w:val="22"/>
                <w:szCs w:val="22"/>
              </w:rPr>
            </w:pPr>
            <w:r>
              <w:rPr>
                <w:b/>
                <w:sz w:val="22"/>
                <w:szCs w:val="22"/>
              </w:rPr>
              <w:t>Опис општих и предметно-специфичних компетенција студената:</w:t>
            </w:r>
            <w:r>
              <w:rPr>
                <w:sz w:val="22"/>
                <w:szCs w:val="22"/>
              </w:rPr>
              <w:t xml:space="preserve">  Класични филолог оспособљен је да проучава и тумачи књижевне и некњижевне текстове на класичним језицима, античку културу, њено наслеђе, као и друге старе културе у историјској и компаративној перспективи.</w:t>
            </w:r>
          </w:p>
          <w:p w14:paraId="644ABDF6" w14:textId="77777777" w:rsidR="006B5585" w:rsidRDefault="00130256">
            <w:pPr>
              <w:rPr>
                <w:b/>
                <w:sz w:val="22"/>
                <w:szCs w:val="22"/>
              </w:rPr>
            </w:pPr>
            <w:r>
              <w:rPr>
                <w:b/>
                <w:sz w:val="22"/>
                <w:szCs w:val="22"/>
              </w:rPr>
              <w:t>Опис исхода учења:</w:t>
            </w:r>
            <w:r>
              <w:rPr>
                <w:sz w:val="22"/>
                <w:szCs w:val="22"/>
              </w:rPr>
              <w:t xml:space="preserve">  Класични филолог биће у стању да примени своја знања и вештине на изучавање класичних језика и превођење с њих, на класичну књижевност и њену потоњу традицију, и, шире, на духовну и материјалну културу у историјској перспективи; да се стручно ангажује на популаризовању класичне баштине у домену публицистике, масовних медија, </w:t>
            </w:r>
            <w:r>
              <w:rPr>
                <w:sz w:val="22"/>
                <w:szCs w:val="22"/>
              </w:rPr>
              <w:lastRenderedPageBreak/>
              <w:t>туризма и културне политике. Основне студије класичних наука пружаће и основу за даље усавршавање на широком пољу историјских, књижевних и лингвистичких студија.</w:t>
            </w:r>
          </w:p>
        </w:tc>
      </w:tr>
      <w:tr w:rsidR="006B5585" w14:paraId="35C86370" w14:textId="77777777" w:rsidTr="00D921AC">
        <w:tc>
          <w:tcPr>
            <w:tcW w:w="9290" w:type="dxa"/>
            <w:shd w:val="clear" w:color="auto" w:fill="auto"/>
          </w:tcPr>
          <w:p w14:paraId="4D57797C" w14:textId="77777777" w:rsidR="006B5585" w:rsidRDefault="00130256">
            <w:pPr>
              <w:pBdr>
                <w:bottom w:val="single" w:sz="6" w:space="1" w:color="000000"/>
              </w:pBdr>
              <w:rPr>
                <w:b/>
                <w:sz w:val="22"/>
                <w:szCs w:val="22"/>
              </w:rPr>
            </w:pPr>
            <w:r>
              <w:rPr>
                <w:b/>
                <w:sz w:val="22"/>
                <w:szCs w:val="22"/>
              </w:rPr>
              <w:lastRenderedPageBreak/>
              <w:t xml:space="preserve">Прилози за стандард 4: </w:t>
            </w:r>
          </w:p>
          <w:p w14:paraId="2FDC6982" w14:textId="0C6EDCC4" w:rsidR="006B5585" w:rsidRDefault="00130256">
            <w:pPr>
              <w:rPr>
                <w:b/>
                <w:sz w:val="22"/>
                <w:szCs w:val="22"/>
              </w:rPr>
            </w:pPr>
            <w:r>
              <w:rPr>
                <w:b/>
                <w:sz w:val="22"/>
                <w:szCs w:val="22"/>
              </w:rPr>
              <w:t xml:space="preserve">Прилог 4.1. </w:t>
            </w:r>
            <w:hyperlink r:id="rId9" w:history="1">
              <w:r w:rsidRPr="00D921AC">
                <w:rPr>
                  <w:rStyle w:val="Hyperlink"/>
                  <w:sz w:val="22"/>
                  <w:szCs w:val="22"/>
                </w:rPr>
                <w:t>Додатак дипломи</w:t>
              </w:r>
            </w:hyperlink>
            <w:r>
              <w:rPr>
                <w:sz w:val="22"/>
                <w:szCs w:val="22"/>
              </w:rPr>
              <w:t>.</w:t>
            </w:r>
          </w:p>
        </w:tc>
      </w:tr>
    </w:tbl>
    <w:p w14:paraId="639B96E7" w14:textId="77777777" w:rsidR="006B5585" w:rsidRDefault="006B5585">
      <w:pPr>
        <w:rPr>
          <w:sz w:val="22"/>
          <w:szCs w:val="22"/>
        </w:rPr>
      </w:pPr>
    </w:p>
    <w:p w14:paraId="62F9063D" w14:textId="77777777" w:rsidR="006B5585" w:rsidRDefault="0029101D">
      <w:pPr>
        <w:jc w:val="center"/>
        <w:rPr>
          <w:sz w:val="22"/>
          <w:szCs w:val="22"/>
        </w:rPr>
      </w:pPr>
      <w:hyperlink w:anchor="30j0zll">
        <w:r w:rsidR="00130256">
          <w:rPr>
            <w:color w:val="0000FF"/>
            <w:sz w:val="22"/>
            <w:szCs w:val="22"/>
            <w:u w:val="single"/>
          </w:rPr>
          <w:t>Стандарди</w:t>
        </w:r>
      </w:hyperlink>
    </w:p>
    <w:p w14:paraId="067148B3" w14:textId="77777777" w:rsidR="006B5585" w:rsidRPr="00D921AC" w:rsidRDefault="006B5585">
      <w:pPr>
        <w:rPr>
          <w:sz w:val="22"/>
          <w:szCs w:val="22"/>
          <w:lang w:val="hr-HR"/>
        </w:rPr>
      </w:pPr>
    </w:p>
    <w:tbl>
      <w:tblPr>
        <w:tblStyle w:val="a4"/>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6B5585" w14:paraId="13EF1543" w14:textId="77777777">
        <w:tc>
          <w:tcPr>
            <w:tcW w:w="9290" w:type="dxa"/>
            <w:shd w:val="clear" w:color="auto" w:fill="F2F2F2"/>
          </w:tcPr>
          <w:p w14:paraId="42FEBC24" w14:textId="77777777" w:rsidR="006B5585" w:rsidRDefault="00130256">
            <w:pPr>
              <w:rPr>
                <w:b/>
                <w:sz w:val="22"/>
                <w:szCs w:val="22"/>
              </w:rPr>
            </w:pPr>
            <w:bookmarkStart w:id="7" w:name="1t3h5sf" w:colFirst="0" w:colLast="0"/>
            <w:bookmarkEnd w:id="7"/>
            <w:r>
              <w:rPr>
                <w:b/>
                <w:sz w:val="22"/>
                <w:szCs w:val="22"/>
              </w:rPr>
              <w:t>Стандард 5. Курикулум</w:t>
            </w:r>
          </w:p>
          <w:p w14:paraId="418484FF" w14:textId="77777777" w:rsidR="006B5585" w:rsidRDefault="00130256">
            <w:pPr>
              <w:rPr>
                <w:sz w:val="22"/>
                <w:szCs w:val="22"/>
              </w:rPr>
            </w:pPr>
            <w:r>
              <w:rPr>
                <w:sz w:val="22"/>
                <w:szCs w:val="22"/>
              </w:rPr>
              <w:t>Курикулум студијског програма садржи листу и структуру обавезних и изборних предмета и модула и њихов опис. Основна изборност уметничких студија уграђена је у главни предмет.</w:t>
            </w:r>
          </w:p>
        </w:tc>
      </w:tr>
      <w:tr w:rsidR="006B5585" w14:paraId="296FCA2C" w14:textId="77777777">
        <w:tc>
          <w:tcPr>
            <w:tcW w:w="9290" w:type="dxa"/>
            <w:shd w:val="clear" w:color="auto" w:fill="auto"/>
          </w:tcPr>
          <w:p w14:paraId="560F7106" w14:textId="77777777" w:rsidR="006B5585" w:rsidRDefault="00130256">
            <w:pPr>
              <w:rPr>
                <w:b/>
                <w:sz w:val="22"/>
                <w:szCs w:val="22"/>
              </w:rPr>
            </w:pPr>
            <w:r>
              <w:rPr>
                <w:b/>
                <w:sz w:val="22"/>
                <w:szCs w:val="22"/>
              </w:rPr>
              <w:t xml:space="preserve">Опис:  </w:t>
            </w:r>
            <w:r>
              <w:rPr>
                <w:sz w:val="22"/>
                <w:szCs w:val="22"/>
              </w:rPr>
              <w:t>Основне академске студије класичних наука трају осам семестара, тј. четири године. За то време студенти слушају и полажу укупно 28 предмета: на првој години 6, на другој 7, на трећој 7, на четвртој 8. На прве две године студенти слушају интензивне двосеместралне курсеве латинског и грчког језика (по 6 часова недељно; уз предавања из граматике читају се и тумаче оригинални текстови античких аутора, од лакших ка тежима). Студије на прве две године обухватају и предмете који студенте уводе у основе античке цивилизације и класичне филологије. На трећој години продубљују се знања из оба језика (проучава се њихов историјски развој, језички нивои, стилистичке одлике појединих писаца у зависности од књижевног рода итд. такође по 6 часова недељно). Настављају се и студије античке књижевности; студенти се уводе и у византијску и новогрчку филологију. На четвртој години предвиђена су два обавезна предмета (хеленска и римска књижевност) и стручна пракса, а остала 32 ЕСПБ бодова прикупља се од понуђених 16 изборних предмета (укључујући предмете из других програма).  Студије класичне филологије подразумевају много вежби, сталну усмену и писмену проверу напредовања студената, њихове редовне и темељите припреме за сваки час, и перманентну комуникацију са наставником, укључујући редовне консултације ван часова. У конципирању програма поштован је стандард о процентуалном учешћу појединих типова предмета израчунат на нивоу реалног студентског оптерећења од 240 ЕСПБ. При томе је студентима обезбеђена могућност избора једног од 6 понуђених страних језика током две школске године. Бодовна вредност сваког предмета исказана у складу са европским системом преноса бодова (ЕСПБ): Зависно од броја часова предавања и вежби, обима стручне литературе и других наставних активности које су студенти у обавези да испуне број ЕСП бодова варира од 4 до 12.</w:t>
            </w:r>
          </w:p>
        </w:tc>
      </w:tr>
      <w:tr w:rsidR="006B5585" w14:paraId="64AE0D8F" w14:textId="77777777" w:rsidTr="00190C86">
        <w:tc>
          <w:tcPr>
            <w:tcW w:w="9290" w:type="dxa"/>
            <w:tcBorders>
              <w:bottom w:val="single" w:sz="12" w:space="0" w:color="000000"/>
            </w:tcBorders>
            <w:shd w:val="clear" w:color="auto" w:fill="auto"/>
          </w:tcPr>
          <w:p w14:paraId="40ABCF67" w14:textId="77777777" w:rsidR="006B5585" w:rsidRPr="00190C86" w:rsidRDefault="00130256">
            <w:pPr>
              <w:pBdr>
                <w:bottom w:val="single" w:sz="6" w:space="1" w:color="000000"/>
              </w:pBdr>
              <w:jc w:val="both"/>
              <w:rPr>
                <w:b/>
                <w:sz w:val="22"/>
                <w:szCs w:val="22"/>
              </w:rPr>
            </w:pPr>
            <w:r w:rsidRPr="00190C86">
              <w:rPr>
                <w:b/>
                <w:sz w:val="22"/>
                <w:szCs w:val="22"/>
              </w:rPr>
              <w:t>Табеле и Прилози за стандард 5:</w:t>
            </w:r>
          </w:p>
          <w:p w14:paraId="1A407EF5" w14:textId="5EF632E0" w:rsidR="006B5585" w:rsidRPr="00190C86" w:rsidRDefault="0029101D">
            <w:pPr>
              <w:spacing w:after="60"/>
              <w:jc w:val="both"/>
              <w:rPr>
                <w:sz w:val="22"/>
                <w:szCs w:val="22"/>
              </w:rPr>
            </w:pPr>
            <w:hyperlink r:id="rId10">
              <w:r w:rsidR="00130256" w:rsidRPr="00190C86">
                <w:rPr>
                  <w:b/>
                  <w:color w:val="0000FF"/>
                  <w:sz w:val="22"/>
                  <w:szCs w:val="22"/>
                  <w:u w:val="single"/>
                </w:rPr>
                <w:t>Табела 5.1.</w:t>
              </w:r>
            </w:hyperlink>
            <w:r w:rsidR="00130256" w:rsidRPr="00190C86">
              <w:rPr>
                <w:sz w:val="22"/>
                <w:szCs w:val="22"/>
              </w:rPr>
              <w:t xml:space="preserve"> Распоред предмета по семестрима и годинама студија. </w:t>
            </w:r>
          </w:p>
          <w:p w14:paraId="37533CFE" w14:textId="5CDB772B" w:rsidR="006B5585" w:rsidRPr="00190C86" w:rsidRDefault="0029101D">
            <w:pPr>
              <w:jc w:val="both"/>
              <w:rPr>
                <w:sz w:val="22"/>
                <w:szCs w:val="22"/>
              </w:rPr>
            </w:pPr>
            <w:hyperlink r:id="rId11">
              <w:r w:rsidR="00130256" w:rsidRPr="00190C86">
                <w:rPr>
                  <w:b/>
                  <w:color w:val="0000FF"/>
                  <w:sz w:val="22"/>
                  <w:szCs w:val="22"/>
                  <w:u w:val="single"/>
                </w:rPr>
                <w:t>Tабелa 5.1 a.</w:t>
              </w:r>
            </w:hyperlink>
            <w:r w:rsidR="00130256" w:rsidRPr="00190C86">
              <w:rPr>
                <w:sz w:val="22"/>
                <w:szCs w:val="22"/>
              </w:rPr>
              <w:t xml:space="preserve"> Распоред предмета по семестрима и годинама студија за основне струковне студије (ОСС), специјалистичке струковне студије (ССС) и основне академске студије (ОАС).</w:t>
            </w:r>
          </w:p>
          <w:p w14:paraId="0F57BAC3" w14:textId="77777777" w:rsidR="006B5585" w:rsidRPr="00190C86" w:rsidRDefault="0029101D">
            <w:pPr>
              <w:jc w:val="both"/>
              <w:rPr>
                <w:strike/>
                <w:sz w:val="22"/>
                <w:szCs w:val="22"/>
              </w:rPr>
            </w:pPr>
            <w:hyperlink r:id="rId12">
              <w:r w:rsidR="00130256" w:rsidRPr="00190C86">
                <w:rPr>
                  <w:b/>
                  <w:strike/>
                  <w:color w:val="0000FF"/>
                  <w:sz w:val="22"/>
                  <w:szCs w:val="22"/>
                  <w:u w:val="single"/>
                </w:rPr>
                <w:t>Tабелa 5.1б.</w:t>
              </w:r>
            </w:hyperlink>
            <w:r w:rsidR="00130256" w:rsidRPr="00190C86">
              <w:rPr>
                <w:strike/>
                <w:sz w:val="22"/>
                <w:szCs w:val="22"/>
              </w:rPr>
              <w:t xml:space="preserve">  Распоред предмета по семестрима и годинама студија за  за студије другог степена студија: МАС, МСС и САС.</w:t>
            </w:r>
          </w:p>
          <w:p w14:paraId="33A48031" w14:textId="77777777" w:rsidR="006B5585" w:rsidRPr="00190C86" w:rsidRDefault="0029101D">
            <w:pPr>
              <w:jc w:val="both"/>
              <w:rPr>
                <w:strike/>
                <w:sz w:val="22"/>
                <w:szCs w:val="22"/>
              </w:rPr>
            </w:pPr>
            <w:hyperlink r:id="rId13">
              <w:r w:rsidR="00130256" w:rsidRPr="00190C86">
                <w:rPr>
                  <w:b/>
                  <w:strike/>
                  <w:color w:val="0000FF"/>
                  <w:sz w:val="22"/>
                  <w:szCs w:val="22"/>
                  <w:u w:val="single"/>
                </w:rPr>
                <w:t>Tабелa 5.1в</w:t>
              </w:r>
            </w:hyperlink>
            <w:r w:rsidR="00130256" w:rsidRPr="00190C86">
              <w:rPr>
                <w:b/>
                <w:strike/>
                <w:sz w:val="22"/>
                <w:szCs w:val="22"/>
              </w:rPr>
              <w:t>.</w:t>
            </w:r>
            <w:r w:rsidR="00130256" w:rsidRPr="00190C86">
              <w:rPr>
                <w:strike/>
                <w:sz w:val="22"/>
                <w:szCs w:val="22"/>
              </w:rPr>
              <w:t xml:space="preserve"> Распоред предмета по семестрима и годинама студија за  интегрисане студије</w:t>
            </w:r>
          </w:p>
          <w:p w14:paraId="48D697DD" w14:textId="2EF24BC7" w:rsidR="006B5585" w:rsidRPr="00190C86" w:rsidRDefault="0029101D">
            <w:pPr>
              <w:jc w:val="both"/>
              <w:rPr>
                <w:sz w:val="22"/>
                <w:szCs w:val="22"/>
              </w:rPr>
            </w:pPr>
            <w:hyperlink r:id="rId14">
              <w:r w:rsidR="00130256" w:rsidRPr="00190C86">
                <w:rPr>
                  <w:b/>
                  <w:color w:val="0000FF"/>
                  <w:sz w:val="22"/>
                  <w:szCs w:val="22"/>
                  <w:u w:val="single"/>
                </w:rPr>
                <w:t>Табела 5.2.</w:t>
              </w:r>
            </w:hyperlink>
            <w:r w:rsidR="00130256" w:rsidRPr="00190C86">
              <w:rPr>
                <w:sz w:val="22"/>
                <w:szCs w:val="22"/>
              </w:rPr>
              <w:t xml:space="preserve"> Спецификација  предмета.</w:t>
            </w:r>
          </w:p>
          <w:p w14:paraId="6B8CDEBC" w14:textId="33EA3A9D" w:rsidR="006B5585" w:rsidRPr="00190C86" w:rsidRDefault="0029101D" w:rsidP="00190C86">
            <w:pPr>
              <w:jc w:val="both"/>
              <w:rPr>
                <w:b/>
              </w:rPr>
            </w:pPr>
            <w:hyperlink r:id="rId15" w:history="1">
              <w:r w:rsidR="00130256" w:rsidRPr="00190C86">
                <w:rPr>
                  <w:rStyle w:val="Hyperlink"/>
                  <w:b/>
                  <w:sz w:val="22"/>
                  <w:szCs w:val="22"/>
                </w:rPr>
                <w:t>Табела 5.2.а</w:t>
              </w:r>
              <w:r w:rsidR="00130256" w:rsidRPr="00190C86">
                <w:rPr>
                  <w:rStyle w:val="Hyperlink"/>
                  <w:b/>
                  <w:sz w:val="24"/>
                  <w:szCs w:val="24"/>
                </w:rPr>
                <w:t>.</w:t>
              </w:r>
            </w:hyperlink>
            <w:r w:rsidR="00130256" w:rsidRPr="00190C86">
              <w:rPr>
                <w:color w:val="FF0000"/>
                <w:sz w:val="24"/>
                <w:szCs w:val="24"/>
              </w:rPr>
              <w:t xml:space="preserve"> </w:t>
            </w:r>
            <w:r w:rsidR="00130256" w:rsidRPr="00190C86">
              <w:rPr>
                <w:sz w:val="24"/>
                <w:szCs w:val="24"/>
              </w:rPr>
              <w:t>Књига предмета - студијски програм  (</w:t>
            </w:r>
            <w:r w:rsidR="00190C86">
              <w:rPr>
                <w:sz w:val="24"/>
                <w:szCs w:val="24"/>
                <w:lang w:val="sr-Cyrl-RS"/>
              </w:rPr>
              <w:t>ОАС класичне науке</w:t>
            </w:r>
            <w:r w:rsidR="00130256" w:rsidRPr="00190C86">
              <w:t>)</w:t>
            </w:r>
          </w:p>
          <w:p w14:paraId="1649D041" w14:textId="136AFDB6" w:rsidR="006B5585" w:rsidRPr="00190C86" w:rsidRDefault="0029101D">
            <w:pPr>
              <w:spacing w:before="20" w:line="276" w:lineRule="auto"/>
              <w:jc w:val="both"/>
              <w:rPr>
                <w:sz w:val="22"/>
                <w:szCs w:val="22"/>
              </w:rPr>
            </w:pPr>
            <w:hyperlink r:id="rId16">
              <w:r w:rsidR="00130256" w:rsidRPr="00190C86">
                <w:rPr>
                  <w:b/>
                  <w:color w:val="0000FF"/>
                  <w:sz w:val="22"/>
                  <w:szCs w:val="22"/>
                  <w:u w:val="single"/>
                </w:rPr>
                <w:t>Табела 5.3</w:t>
              </w:r>
            </w:hyperlink>
            <w:hyperlink r:id="rId17">
              <w:r w:rsidR="00130256" w:rsidRPr="00190C86">
                <w:rPr>
                  <w:color w:val="0000FF"/>
                  <w:sz w:val="22"/>
                  <w:szCs w:val="22"/>
                  <w:u w:val="single"/>
                </w:rPr>
                <w:t xml:space="preserve"> </w:t>
              </w:r>
            </w:hyperlink>
            <w:r w:rsidR="00130256" w:rsidRPr="00190C86">
              <w:rPr>
                <w:sz w:val="22"/>
                <w:szCs w:val="22"/>
              </w:rPr>
              <w:t xml:space="preserve"> Изборна настава на студијском  програму. </w:t>
            </w:r>
          </w:p>
          <w:p w14:paraId="28C70E21" w14:textId="06CAC23D" w:rsidR="006B5585" w:rsidRPr="00190C86" w:rsidRDefault="0029101D">
            <w:pPr>
              <w:spacing w:after="60"/>
              <w:jc w:val="both"/>
              <w:rPr>
                <w:sz w:val="22"/>
                <w:szCs w:val="22"/>
              </w:rPr>
            </w:pPr>
            <w:hyperlink r:id="rId18">
              <w:r w:rsidR="00130256" w:rsidRPr="00190C86">
                <w:rPr>
                  <w:b/>
                  <w:color w:val="0000FF"/>
                  <w:sz w:val="22"/>
                  <w:szCs w:val="22"/>
                  <w:u w:val="single"/>
                </w:rPr>
                <w:t>Табела 5.4.</w:t>
              </w:r>
            </w:hyperlink>
            <w:r w:rsidR="00130256" w:rsidRPr="00190C86">
              <w:rPr>
                <w:sz w:val="22"/>
                <w:szCs w:val="22"/>
              </w:rPr>
              <w:t xml:space="preserve"> Листа предмета на студијском програму првог нивоа, по типу предмета: (Академско-општеобразовни предмети,  Теоријско-методолошки предмети, Научно, односно уметничко стручни, Стручно апликативни и Стручни, односно уметничко-стручни предмети)  </w:t>
            </w:r>
          </w:p>
          <w:p w14:paraId="7775CA86" w14:textId="6F02C0E2" w:rsidR="006B5585" w:rsidRPr="00190C86" w:rsidRDefault="008504DA" w:rsidP="00573D57">
            <w:pPr>
              <w:jc w:val="both"/>
              <w:rPr>
                <w:sz w:val="22"/>
                <w:szCs w:val="22"/>
              </w:rPr>
            </w:pPr>
            <w:hyperlink r:id="rId19" w:history="1">
              <w:r w:rsidR="00130256" w:rsidRPr="008504DA">
                <w:rPr>
                  <w:rStyle w:val="Hyperlink"/>
                  <w:b/>
                  <w:sz w:val="22"/>
                  <w:szCs w:val="22"/>
                </w:rPr>
                <w:t>Извештај 1.</w:t>
              </w:r>
            </w:hyperlink>
            <w:r w:rsidR="00130256" w:rsidRPr="00190C86">
              <w:rPr>
                <w:sz w:val="22"/>
                <w:szCs w:val="22"/>
              </w:rPr>
              <w:t xml:space="preserve"> Извештај о структури студијског програма (овај извештај следи из електронског формулара и формира се након уноса и обрачуна свих података у електронском формулару) формулара).</w:t>
            </w:r>
          </w:p>
          <w:p w14:paraId="7CE75BE8" w14:textId="77777777" w:rsidR="006B5585" w:rsidRPr="00C10F46" w:rsidRDefault="0029101D" w:rsidP="00190C86">
            <w:pPr>
              <w:pBdr>
                <w:bottom w:val="single" w:sz="6" w:space="1" w:color="000000"/>
              </w:pBdr>
              <w:jc w:val="both"/>
              <w:rPr>
                <w:strike/>
                <w:color w:val="00B0F0"/>
                <w:sz w:val="22"/>
                <w:szCs w:val="22"/>
              </w:rPr>
            </w:pPr>
            <w:hyperlink r:id="rId20">
              <w:r w:rsidR="00130256" w:rsidRPr="00190C86">
                <w:rPr>
                  <w:b/>
                  <w:strike/>
                  <w:color w:val="0000FF"/>
                  <w:sz w:val="22"/>
                  <w:szCs w:val="22"/>
                  <w:u w:val="single"/>
                </w:rPr>
                <w:t>Блок табела  5.1.</w:t>
              </w:r>
            </w:hyperlink>
            <w:hyperlink r:id="rId21">
              <w:r w:rsidR="00130256" w:rsidRPr="00190C86">
                <w:rPr>
                  <w:strike/>
                  <w:color w:val="0000FF"/>
                  <w:sz w:val="22"/>
                  <w:szCs w:val="22"/>
                  <w:u w:val="single"/>
                </w:rPr>
                <w:t xml:space="preserve"> </w:t>
              </w:r>
            </w:hyperlink>
            <w:r w:rsidR="00130256" w:rsidRPr="00190C86">
              <w:rPr>
                <w:strike/>
                <w:sz w:val="22"/>
                <w:szCs w:val="22"/>
              </w:rPr>
              <w:t xml:space="preserve"> Студијски програм са изборним подручјем-модулима</w:t>
            </w:r>
            <w:r w:rsidR="00130256" w:rsidRPr="00C10F46">
              <w:rPr>
                <w:strike/>
                <w:color w:val="00B0F0"/>
                <w:sz w:val="22"/>
                <w:szCs w:val="22"/>
              </w:rPr>
              <w:t>.</w:t>
            </w:r>
          </w:p>
          <w:p w14:paraId="15D4C432" w14:textId="7E37AFB1" w:rsidR="00C10F46" w:rsidRPr="00C10F46" w:rsidRDefault="0029101D" w:rsidP="00C10F46">
            <w:pPr>
              <w:jc w:val="both"/>
              <w:rPr>
                <w:sz w:val="22"/>
                <w:szCs w:val="22"/>
                <w:lang w:val="sr-Cyrl-RS"/>
              </w:rPr>
            </w:pPr>
            <w:hyperlink r:id="rId22" w:history="1">
              <w:r w:rsidR="00C10F46" w:rsidRPr="00C10F46">
                <w:rPr>
                  <w:rStyle w:val="Hyperlink"/>
                  <w:b/>
                  <w:bCs/>
                  <w:sz w:val="22"/>
                  <w:szCs w:val="22"/>
                  <w:lang w:val="sr-Cyrl-RS"/>
                </w:rPr>
                <w:t>Прилог 5.1.</w:t>
              </w:r>
            </w:hyperlink>
            <w:r w:rsidR="00C10F46">
              <w:rPr>
                <w:sz w:val="22"/>
                <w:szCs w:val="22"/>
                <w:lang w:val="sr-Cyrl-RS"/>
              </w:rPr>
              <w:t xml:space="preserve"> Књига предмета (у документацији и на сајту институције).</w:t>
            </w:r>
          </w:p>
          <w:p w14:paraId="53F1B5A0" w14:textId="77777777" w:rsidR="006B5585" w:rsidRPr="00190C86" w:rsidRDefault="00130256" w:rsidP="00190C86">
            <w:pPr>
              <w:shd w:val="clear" w:color="auto" w:fill="FFFF00"/>
              <w:jc w:val="both"/>
              <w:rPr>
                <w:sz w:val="22"/>
                <w:szCs w:val="22"/>
              </w:rPr>
            </w:pPr>
            <w:r w:rsidRPr="00190C86">
              <w:rPr>
                <w:b/>
                <w:sz w:val="22"/>
                <w:szCs w:val="22"/>
              </w:rPr>
              <w:t>Прилог 5.2.</w:t>
            </w:r>
            <w:r w:rsidRPr="00190C86">
              <w:rPr>
                <w:sz w:val="22"/>
                <w:szCs w:val="22"/>
              </w:rPr>
              <w:t xml:space="preserve"> Одлука о прихватању студијског програма од стране стручних органа високошколске установе. </w:t>
            </w:r>
          </w:p>
          <w:p w14:paraId="7AD19EC7" w14:textId="4106FD59" w:rsidR="006B5585" w:rsidRDefault="0029101D">
            <w:pPr>
              <w:jc w:val="both"/>
              <w:rPr>
                <w:sz w:val="22"/>
                <w:szCs w:val="22"/>
              </w:rPr>
            </w:pPr>
            <w:hyperlink r:id="rId23" w:history="1">
              <w:r w:rsidR="00130256" w:rsidRPr="00190C86">
                <w:rPr>
                  <w:rStyle w:val="Hyperlink"/>
                  <w:b/>
                  <w:sz w:val="22"/>
                  <w:szCs w:val="22"/>
                </w:rPr>
                <w:t>Прилог 5.3.</w:t>
              </w:r>
            </w:hyperlink>
            <w:r w:rsidR="00130256">
              <w:rPr>
                <w:sz w:val="22"/>
                <w:szCs w:val="22"/>
              </w:rPr>
              <w:t xml:space="preserve"> Програм научноистраживачког односно уметничко истраживачког рада  (уз захтев за акредитацију студијског програма другог степена, мастер акдемских студија). </w:t>
            </w:r>
          </w:p>
          <w:p w14:paraId="56C52876" w14:textId="49C688F0" w:rsidR="006B5585" w:rsidRDefault="0029101D">
            <w:pPr>
              <w:jc w:val="both"/>
              <w:rPr>
                <w:sz w:val="22"/>
                <w:szCs w:val="22"/>
              </w:rPr>
            </w:pPr>
            <w:hyperlink r:id="rId24" w:history="1">
              <w:r w:rsidR="00130256" w:rsidRPr="00190C86">
                <w:rPr>
                  <w:rStyle w:val="Hyperlink"/>
                  <w:b/>
                  <w:sz w:val="22"/>
                  <w:szCs w:val="22"/>
                </w:rPr>
                <w:t>Прилог.5.4.</w:t>
              </w:r>
            </w:hyperlink>
            <w:r w:rsidR="00130256">
              <w:t xml:space="preserve"> </w:t>
            </w:r>
            <w:r w:rsidR="00130256">
              <w:rPr>
                <w:sz w:val="22"/>
                <w:szCs w:val="22"/>
              </w:rPr>
              <w:t xml:space="preserve">Решење о акредитацији научноистраживачке организације рада  (уз захтев за </w:t>
            </w:r>
            <w:r w:rsidR="00130256">
              <w:rPr>
                <w:sz w:val="22"/>
                <w:szCs w:val="22"/>
              </w:rPr>
              <w:lastRenderedPageBreak/>
              <w:t>акредитацију студијског програма другог степена, мастер акдемских студија).</w:t>
            </w:r>
          </w:p>
        </w:tc>
      </w:tr>
    </w:tbl>
    <w:p w14:paraId="044B06DD" w14:textId="77777777" w:rsidR="006B5585" w:rsidRDefault="006B5585">
      <w:pPr>
        <w:jc w:val="center"/>
        <w:rPr>
          <w:sz w:val="22"/>
          <w:szCs w:val="22"/>
        </w:rPr>
      </w:pPr>
    </w:p>
    <w:p w14:paraId="4D52EC94" w14:textId="77777777" w:rsidR="006B5585" w:rsidRDefault="0029101D">
      <w:pPr>
        <w:jc w:val="center"/>
        <w:rPr>
          <w:sz w:val="22"/>
          <w:szCs w:val="22"/>
        </w:rPr>
      </w:pPr>
      <w:hyperlink w:anchor="30j0zll">
        <w:r w:rsidR="00130256">
          <w:rPr>
            <w:color w:val="0000FF"/>
            <w:sz w:val="22"/>
            <w:szCs w:val="22"/>
            <w:u w:val="single"/>
          </w:rPr>
          <w:t>Стандарди</w:t>
        </w:r>
      </w:hyperlink>
    </w:p>
    <w:p w14:paraId="014ACEA0" w14:textId="77777777" w:rsidR="006B5585" w:rsidRDefault="006B5585">
      <w:pPr>
        <w:jc w:val="center"/>
        <w:rPr>
          <w:sz w:val="22"/>
          <w:szCs w:val="22"/>
        </w:rPr>
      </w:pPr>
    </w:p>
    <w:tbl>
      <w:tblPr>
        <w:tblStyle w:val="a5"/>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6B5585" w14:paraId="27073EF0" w14:textId="77777777">
        <w:tc>
          <w:tcPr>
            <w:tcW w:w="9290" w:type="dxa"/>
            <w:shd w:val="clear" w:color="auto" w:fill="F2F2F2"/>
          </w:tcPr>
          <w:p w14:paraId="2DE56FF9" w14:textId="77777777" w:rsidR="006B5585" w:rsidRDefault="00130256">
            <w:pPr>
              <w:rPr>
                <w:b/>
                <w:sz w:val="22"/>
                <w:szCs w:val="22"/>
              </w:rPr>
            </w:pPr>
            <w:bookmarkStart w:id="8" w:name="4d34og8" w:colFirst="0" w:colLast="0"/>
            <w:bookmarkEnd w:id="8"/>
            <w:r>
              <w:rPr>
                <w:b/>
                <w:sz w:val="22"/>
                <w:szCs w:val="22"/>
              </w:rPr>
              <w:t>Стандард 6. Квалитет, савременост и међународна усаглашеност студијског програма</w:t>
            </w:r>
          </w:p>
          <w:p w14:paraId="56055E80" w14:textId="77777777" w:rsidR="006B5585" w:rsidRDefault="00130256">
            <w:pPr>
              <w:rPr>
                <w:sz w:val="22"/>
                <w:szCs w:val="22"/>
              </w:rPr>
            </w:pPr>
            <w:r>
              <w:rPr>
                <w:sz w:val="22"/>
                <w:szCs w:val="22"/>
              </w:rPr>
              <w:t xml:space="preserve">Студијски програм је усклађен са савременим светским токовима и стањем струке, науке и уметности у одговарајућем образовно-научном, односно уметничко-образовном пољу и упоредив је са сличним програмима на иностраним високошколским установама, а посебно у оквиру европског образовног простора. </w:t>
            </w:r>
          </w:p>
        </w:tc>
      </w:tr>
      <w:tr w:rsidR="006B5585" w14:paraId="778538E6" w14:textId="77777777">
        <w:tc>
          <w:tcPr>
            <w:tcW w:w="9290" w:type="dxa"/>
          </w:tcPr>
          <w:p w14:paraId="5C0644AB" w14:textId="5327BBCB" w:rsidR="006B5585" w:rsidRDefault="00130256">
            <w:pPr>
              <w:rPr>
                <w:b/>
                <w:sz w:val="22"/>
                <w:szCs w:val="22"/>
              </w:rPr>
            </w:pPr>
            <w:r>
              <w:rPr>
                <w:b/>
                <w:sz w:val="22"/>
                <w:szCs w:val="22"/>
              </w:rPr>
              <w:t xml:space="preserve">Опис:  </w:t>
            </w:r>
            <w:r>
              <w:rPr>
                <w:sz w:val="22"/>
                <w:szCs w:val="22"/>
              </w:rPr>
              <w:t xml:space="preserve">Данашњи студијски програми класичних наука углавном представљају осавремењене верзије традиционалног програма студија класичне филологије. Мада неподударни, они за окосницу имају класичне језике и класичне књижевности као основне предмете, а уз то се уче античка историја, археологија и друге дисциплине. Са увидом у већи број различитих програма, закључујемо да је наш студијски програм сродан одговарајућим програмима (1) </w:t>
            </w:r>
            <w:r w:rsidR="00B00D22">
              <w:rPr>
                <w:sz w:val="22"/>
                <w:szCs w:val="22"/>
                <w:lang w:val="sr-Cyrl-RS"/>
              </w:rPr>
              <w:t>Националног и каподистријског универзитета у Атини</w:t>
            </w:r>
            <w:r>
              <w:rPr>
                <w:sz w:val="22"/>
                <w:szCs w:val="22"/>
              </w:rPr>
              <w:t xml:space="preserve">, (2) </w:t>
            </w:r>
            <w:r w:rsidR="00B00D22">
              <w:rPr>
                <w:sz w:val="22"/>
                <w:szCs w:val="22"/>
                <w:lang w:val="sr-Cyrl-RS"/>
              </w:rPr>
              <w:t>Универзитета у Фрајбургу</w:t>
            </w:r>
            <w:r>
              <w:rPr>
                <w:sz w:val="22"/>
                <w:szCs w:val="22"/>
              </w:rPr>
              <w:t>,</w:t>
            </w:r>
            <w:r w:rsidR="00B00D22">
              <w:rPr>
                <w:sz w:val="22"/>
                <w:szCs w:val="22"/>
                <w:lang w:val="sr-Cyrl-RS"/>
              </w:rPr>
              <w:t xml:space="preserve"> и</w:t>
            </w:r>
            <w:r>
              <w:rPr>
                <w:sz w:val="22"/>
                <w:szCs w:val="22"/>
              </w:rPr>
              <w:t xml:space="preserve"> (3) </w:t>
            </w:r>
            <w:r w:rsidR="00B00D22">
              <w:rPr>
                <w:sz w:val="22"/>
                <w:szCs w:val="22"/>
                <w:lang w:val="sr-Cyrl-RS"/>
              </w:rPr>
              <w:t>Универзитета у Минхену</w:t>
            </w:r>
            <w:r>
              <w:rPr>
                <w:sz w:val="22"/>
                <w:szCs w:val="22"/>
              </w:rPr>
              <w:t>.</w:t>
            </w:r>
          </w:p>
        </w:tc>
      </w:tr>
      <w:tr w:rsidR="006B5585" w14:paraId="5B07A28E" w14:textId="77777777" w:rsidTr="0038051E">
        <w:tc>
          <w:tcPr>
            <w:tcW w:w="9290" w:type="dxa"/>
            <w:shd w:val="clear" w:color="auto" w:fill="auto"/>
          </w:tcPr>
          <w:p w14:paraId="4CE4B528" w14:textId="77777777" w:rsidR="006B5585" w:rsidRDefault="00130256">
            <w:pPr>
              <w:pBdr>
                <w:bottom w:val="single" w:sz="6" w:space="1" w:color="000000"/>
              </w:pBdr>
              <w:rPr>
                <w:b/>
                <w:sz w:val="22"/>
                <w:szCs w:val="22"/>
              </w:rPr>
            </w:pPr>
            <w:r>
              <w:rPr>
                <w:b/>
                <w:sz w:val="22"/>
                <w:szCs w:val="22"/>
              </w:rPr>
              <w:t xml:space="preserve">Прилози за стандард 6: </w:t>
            </w:r>
          </w:p>
          <w:p w14:paraId="7D06A50E" w14:textId="6D58D329" w:rsidR="006B5585" w:rsidRDefault="0029101D">
            <w:pPr>
              <w:rPr>
                <w:sz w:val="22"/>
                <w:szCs w:val="22"/>
              </w:rPr>
            </w:pPr>
            <w:hyperlink r:id="rId25" w:history="1">
              <w:r w:rsidR="00130256" w:rsidRPr="0038051E">
                <w:rPr>
                  <w:rStyle w:val="Hyperlink"/>
                  <w:b/>
                  <w:sz w:val="22"/>
                  <w:szCs w:val="22"/>
                </w:rPr>
                <w:t>Прилог 6.1, 6.2, 6.3.</w:t>
              </w:r>
            </w:hyperlink>
            <w:r w:rsidR="00130256">
              <w:rPr>
                <w:sz w:val="22"/>
                <w:szCs w:val="22"/>
              </w:rPr>
              <w:t xml:space="preserve"> Документација о најмање три акредитована инострана програма, са којим је програм усклађен.</w:t>
            </w:r>
          </w:p>
          <w:p w14:paraId="02F70F03" w14:textId="2AAC9361" w:rsidR="006B5585" w:rsidRDefault="0029101D">
            <w:pPr>
              <w:rPr>
                <w:sz w:val="22"/>
                <w:szCs w:val="22"/>
              </w:rPr>
            </w:pPr>
            <w:hyperlink r:id="rId26" w:history="1">
              <w:r w:rsidR="00130256" w:rsidRPr="0038051E">
                <w:rPr>
                  <w:rStyle w:val="Hyperlink"/>
                  <w:b/>
                  <w:sz w:val="22"/>
                  <w:szCs w:val="22"/>
                </w:rPr>
                <w:t>Прилог 6.4.</w:t>
              </w:r>
            </w:hyperlink>
            <w:r w:rsidR="00130256">
              <w:rPr>
                <w:sz w:val="22"/>
                <w:szCs w:val="22"/>
              </w:rPr>
              <w:t xml:space="preserve"> Pdf документ курикулума акредитованих иностраних студијских програма са којима је студијски програм усклађен (листа предмета).</w:t>
            </w:r>
          </w:p>
        </w:tc>
      </w:tr>
    </w:tbl>
    <w:p w14:paraId="4EF411D5" w14:textId="77777777" w:rsidR="006B5585" w:rsidRDefault="006B5585">
      <w:pPr>
        <w:jc w:val="center"/>
        <w:rPr>
          <w:sz w:val="22"/>
          <w:szCs w:val="22"/>
        </w:rPr>
      </w:pPr>
    </w:p>
    <w:p w14:paraId="045CE69C" w14:textId="77777777" w:rsidR="006B5585" w:rsidRDefault="0029101D">
      <w:pPr>
        <w:jc w:val="center"/>
        <w:rPr>
          <w:sz w:val="22"/>
          <w:szCs w:val="22"/>
        </w:rPr>
      </w:pPr>
      <w:hyperlink w:anchor="30j0zll">
        <w:r w:rsidR="00130256">
          <w:rPr>
            <w:color w:val="0000FF"/>
            <w:sz w:val="22"/>
            <w:szCs w:val="22"/>
            <w:u w:val="single"/>
          </w:rPr>
          <w:t>Стандарди</w:t>
        </w:r>
      </w:hyperlink>
    </w:p>
    <w:p w14:paraId="7B07940F" w14:textId="77777777" w:rsidR="006B5585" w:rsidRDefault="006B5585">
      <w:pPr>
        <w:jc w:val="center"/>
        <w:rPr>
          <w:sz w:val="22"/>
          <w:szCs w:val="22"/>
        </w:rPr>
      </w:pPr>
    </w:p>
    <w:tbl>
      <w:tblPr>
        <w:tblStyle w:val="a6"/>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6B5585" w14:paraId="354DF00A" w14:textId="77777777">
        <w:tc>
          <w:tcPr>
            <w:tcW w:w="9290" w:type="dxa"/>
            <w:shd w:val="clear" w:color="auto" w:fill="F2F2F2"/>
          </w:tcPr>
          <w:p w14:paraId="6CC7F5CA" w14:textId="77777777" w:rsidR="006B5585" w:rsidRDefault="00130256">
            <w:pPr>
              <w:rPr>
                <w:b/>
                <w:sz w:val="22"/>
                <w:szCs w:val="22"/>
              </w:rPr>
            </w:pPr>
            <w:bookmarkStart w:id="9" w:name="2s8eyo1" w:colFirst="0" w:colLast="0"/>
            <w:bookmarkEnd w:id="9"/>
            <w:r>
              <w:rPr>
                <w:b/>
                <w:sz w:val="22"/>
                <w:szCs w:val="22"/>
              </w:rPr>
              <w:t>Стандард 7. Упис студената</w:t>
            </w:r>
          </w:p>
          <w:p w14:paraId="4E2D276A" w14:textId="77777777" w:rsidR="006B5585" w:rsidRDefault="00130256">
            <w:pPr>
              <w:rPr>
                <w:sz w:val="22"/>
                <w:szCs w:val="22"/>
              </w:rPr>
            </w:pPr>
            <w:r>
              <w:rPr>
                <w:sz w:val="22"/>
                <w:szCs w:val="22"/>
              </w:rPr>
              <w:t>Високошколска установа у складу са друштвеним потребама и својим ресурсима уписује студенте на одговарајући студијски програм на основу успеха у претходном школовању и провере њиховог знања, склоности и способности.</w:t>
            </w:r>
          </w:p>
        </w:tc>
      </w:tr>
      <w:tr w:rsidR="006B5585" w14:paraId="1234CF8D" w14:textId="77777777">
        <w:tc>
          <w:tcPr>
            <w:tcW w:w="9290" w:type="dxa"/>
            <w:tcBorders>
              <w:bottom w:val="single" w:sz="12" w:space="0" w:color="000000"/>
            </w:tcBorders>
          </w:tcPr>
          <w:p w14:paraId="09FE8401" w14:textId="77777777" w:rsidR="006B5585" w:rsidRDefault="00130256">
            <w:pPr>
              <w:rPr>
                <w:sz w:val="22"/>
                <w:szCs w:val="22"/>
              </w:rPr>
            </w:pPr>
            <w:r>
              <w:rPr>
                <w:b/>
                <w:sz w:val="22"/>
                <w:szCs w:val="22"/>
              </w:rPr>
              <w:t xml:space="preserve">Опис:  </w:t>
            </w:r>
            <w:r>
              <w:rPr>
                <w:sz w:val="22"/>
                <w:szCs w:val="22"/>
              </w:rPr>
              <w:t>Филозофски факултет уписује студенте нa више десетина студијских програма на свим нивоима студија у оквиру десет студијских група. Број студената који се уписује на сваки студијски програм утврђује се на основу кадровских, техничких  и просторних могућности одељења и Факултета, а у складу с друштвеним потребама. Упис у прву годину основних академских студија врши се на основу конкурса који садржи: број места на сваком студијском програму, услове уписа, мерила за утврђивање редоследа кандидата, поступак спровођења конкурса, начин и рокове за подношење жалби, као и висину школарине за самофинансирајуће студенте. Кандидати полажу пријемни испит. Садржај и начин полагања пријемног испита утврђује декан, на предлог одељења. Пријемни испит прилагођен је карактеру и захтевима појединих студијских програма: поред теста опште информисаности, који садржи питања из разних области људског знања, кандидати полажу тестове знања из одговарајућих области.</w:t>
            </w:r>
          </w:p>
          <w:p w14:paraId="041AE213" w14:textId="77777777" w:rsidR="006B5585" w:rsidRDefault="00130256">
            <w:pPr>
              <w:rPr>
                <w:sz w:val="22"/>
                <w:szCs w:val="22"/>
              </w:rPr>
            </w:pPr>
            <w:r>
              <w:rPr>
                <w:sz w:val="22"/>
                <w:szCs w:val="22"/>
              </w:rPr>
              <w:t xml:space="preserve">На прву годину студија може се уписати лице које  има средње образовање у четворогодишњем трајању. Страни држављанин може се уписати у прву годину под истим условима, ако влада српским језиком и ако је здравствено осигуран. Страни држављани плаћају школарину. </w:t>
            </w:r>
          </w:p>
          <w:p w14:paraId="165F9FDD" w14:textId="77777777" w:rsidR="006B5585" w:rsidRDefault="00130256">
            <w:pPr>
              <w:rPr>
                <w:sz w:val="22"/>
                <w:szCs w:val="22"/>
              </w:rPr>
            </w:pPr>
            <w:r>
              <w:rPr>
                <w:sz w:val="22"/>
                <w:szCs w:val="22"/>
              </w:rPr>
              <w:t xml:space="preserve">Редослед кандидата за упис на прву годину основних студија утврђује се на основу општег успеха постигнутог у средњем образовању и резултата на пријемном испиту. Право уписа на студије стиче кандидат који је на листи рангиран у оквиру утврђеног броја студената. </w:t>
            </w:r>
          </w:p>
          <w:p w14:paraId="6D849429" w14:textId="77777777" w:rsidR="006B5585" w:rsidRDefault="00130256">
            <w:pPr>
              <w:rPr>
                <w:sz w:val="22"/>
                <w:szCs w:val="22"/>
              </w:rPr>
            </w:pPr>
            <w:r>
              <w:rPr>
                <w:sz w:val="22"/>
                <w:szCs w:val="22"/>
              </w:rPr>
              <w:t>У прву годину основних студија може се уписати без пријемног испита као самофинансирајући студент лице које је стекло високо образовање на академским студијама првог степена као и студент друге године основних студија друге високошколске установе или других студијских програма Факултета које је остварило најмање 60 ЕСПБ бодова на студијском програму на којем  је уписано. У прву годину студија може се уписати као самофинансирајући студент и лице коме је престао статус студента због исписивања, ако је положило све испите на првој години студија, односно ако је остварило 60 ЕСПБ. Ова лица подносе захтев одељењу које реализује програм; одељење одлучује о пријему имајући у виду кандидатове претходне студије и успех на њима, као и своје кадровске, просторне и техничке могућности. На конкурс се могу пријавити лица која су завршила одговарајуће четворогодишње студије, односно лица која испуњавају услове утврђене одговарајућим студијским програмима.</w:t>
            </w:r>
          </w:p>
        </w:tc>
      </w:tr>
      <w:tr w:rsidR="006B5585" w14:paraId="33FE3887" w14:textId="77777777" w:rsidTr="00485E7C">
        <w:trPr>
          <w:trHeight w:val="2848"/>
        </w:trPr>
        <w:tc>
          <w:tcPr>
            <w:tcW w:w="9290" w:type="dxa"/>
            <w:shd w:val="clear" w:color="auto" w:fill="auto"/>
          </w:tcPr>
          <w:p w14:paraId="0F0B0202" w14:textId="77777777" w:rsidR="006B5585" w:rsidRDefault="00130256">
            <w:pPr>
              <w:pBdr>
                <w:bottom w:val="single" w:sz="6" w:space="1" w:color="000000"/>
              </w:pBdr>
              <w:rPr>
                <w:b/>
                <w:sz w:val="22"/>
                <w:szCs w:val="22"/>
              </w:rPr>
            </w:pPr>
            <w:r>
              <w:rPr>
                <w:b/>
                <w:sz w:val="22"/>
                <w:szCs w:val="22"/>
              </w:rPr>
              <w:lastRenderedPageBreak/>
              <w:t xml:space="preserve">Табеле и Прилози за стандард 7: </w:t>
            </w:r>
          </w:p>
          <w:p w14:paraId="3458B987" w14:textId="596FABE2" w:rsidR="006B5585" w:rsidRDefault="0029101D" w:rsidP="00C9584D">
            <w:pPr>
              <w:rPr>
                <w:sz w:val="22"/>
                <w:szCs w:val="22"/>
              </w:rPr>
            </w:pPr>
            <w:hyperlink r:id="rId27">
              <w:r w:rsidR="00130256">
                <w:rPr>
                  <w:b/>
                  <w:color w:val="0000FF"/>
                  <w:sz w:val="22"/>
                  <w:szCs w:val="22"/>
                  <w:u w:val="single"/>
                </w:rPr>
                <w:t xml:space="preserve">Табела 7.1. </w:t>
              </w:r>
            </w:hyperlink>
            <w:r w:rsidR="00130256">
              <w:rPr>
                <w:sz w:val="22"/>
                <w:szCs w:val="22"/>
              </w:rPr>
              <w:t xml:space="preserve"> Преглед броја студената који су уписани на студијски програм у текућој и претходне две године.</w:t>
            </w:r>
          </w:p>
          <w:p w14:paraId="4AD24FBA" w14:textId="6128A1B5" w:rsidR="006B5585" w:rsidRDefault="0029101D" w:rsidP="00C9584D">
            <w:pPr>
              <w:pBdr>
                <w:bottom w:val="single" w:sz="6" w:space="1" w:color="000000"/>
              </w:pBdr>
              <w:rPr>
                <w:sz w:val="22"/>
                <w:szCs w:val="22"/>
              </w:rPr>
            </w:pPr>
            <w:hyperlink r:id="rId28">
              <w:r w:rsidR="00130256">
                <w:rPr>
                  <w:b/>
                  <w:color w:val="0000FF"/>
                  <w:sz w:val="22"/>
                  <w:szCs w:val="22"/>
                  <w:u w:val="single"/>
                </w:rPr>
                <w:t>Табела 7.2.</w:t>
              </w:r>
            </w:hyperlink>
            <w:hyperlink r:id="rId29">
              <w:r w:rsidR="00130256">
                <w:rPr>
                  <w:color w:val="0000FF"/>
                  <w:sz w:val="22"/>
                  <w:szCs w:val="22"/>
                  <w:u w:val="single"/>
                </w:rPr>
                <w:t xml:space="preserve"> </w:t>
              </w:r>
            </w:hyperlink>
            <w:r w:rsidR="00130256">
              <w:rPr>
                <w:b/>
                <w:sz w:val="22"/>
                <w:szCs w:val="22"/>
              </w:rPr>
              <w:t xml:space="preserve"> </w:t>
            </w:r>
            <w:r w:rsidR="00130256">
              <w:rPr>
                <w:sz w:val="22"/>
                <w:szCs w:val="22"/>
              </w:rPr>
              <w:t>Преглед броја студената који су уписани на студијски програм по годинама студија у текућој школској години.</w:t>
            </w:r>
          </w:p>
          <w:p w14:paraId="01496AB1" w14:textId="3C55283C" w:rsidR="006B5585" w:rsidRPr="00485E7C" w:rsidRDefault="0029101D">
            <w:pPr>
              <w:rPr>
                <w:sz w:val="22"/>
                <w:szCs w:val="22"/>
              </w:rPr>
            </w:pPr>
            <w:hyperlink r:id="rId30" w:history="1">
              <w:r w:rsidR="00130256" w:rsidRPr="00485E7C">
                <w:rPr>
                  <w:rStyle w:val="Hyperlink"/>
                  <w:b/>
                  <w:sz w:val="22"/>
                  <w:szCs w:val="22"/>
                </w:rPr>
                <w:t>Прилог 7.1.</w:t>
              </w:r>
            </w:hyperlink>
            <w:r w:rsidR="00130256" w:rsidRPr="00485E7C">
              <w:rPr>
                <w:sz w:val="22"/>
                <w:szCs w:val="22"/>
              </w:rPr>
              <w:t xml:space="preserve"> Конкурс за упис студената; </w:t>
            </w:r>
          </w:p>
          <w:p w14:paraId="788EACCA" w14:textId="20488AC7" w:rsidR="006B5585" w:rsidRPr="00485E7C" w:rsidRDefault="0029101D">
            <w:pPr>
              <w:rPr>
                <w:sz w:val="22"/>
                <w:szCs w:val="22"/>
              </w:rPr>
            </w:pPr>
            <w:hyperlink r:id="rId31" w:history="1">
              <w:r w:rsidR="00130256" w:rsidRPr="00485E7C">
                <w:rPr>
                  <w:rStyle w:val="Hyperlink"/>
                  <w:b/>
                  <w:sz w:val="22"/>
                  <w:szCs w:val="22"/>
                </w:rPr>
                <w:t>Прилог 7.2.</w:t>
              </w:r>
            </w:hyperlink>
            <w:r w:rsidR="00130256" w:rsidRPr="00485E7C">
              <w:rPr>
                <w:sz w:val="22"/>
                <w:szCs w:val="22"/>
              </w:rPr>
              <w:t xml:space="preserve"> Решење о именовању комисије за пријем студената. </w:t>
            </w:r>
          </w:p>
          <w:p w14:paraId="1487ACD6" w14:textId="6C7E07F5" w:rsidR="006B5585" w:rsidRDefault="0029101D">
            <w:pPr>
              <w:rPr>
                <w:sz w:val="22"/>
                <w:szCs w:val="22"/>
              </w:rPr>
            </w:pPr>
            <w:hyperlink r:id="rId32" w:history="1">
              <w:r w:rsidR="00130256" w:rsidRPr="00485E7C">
                <w:rPr>
                  <w:rStyle w:val="Hyperlink"/>
                  <w:b/>
                  <w:sz w:val="22"/>
                  <w:szCs w:val="22"/>
                </w:rPr>
                <w:t>Прилог 7.3.</w:t>
              </w:r>
            </w:hyperlink>
            <w:r w:rsidR="00130256" w:rsidRPr="00485E7C">
              <w:rPr>
                <w:b/>
                <w:sz w:val="22"/>
                <w:szCs w:val="22"/>
              </w:rPr>
              <w:t xml:space="preserve"> </w:t>
            </w:r>
            <w:r w:rsidR="00130256" w:rsidRPr="00485E7C">
              <w:rPr>
                <w:sz w:val="22"/>
                <w:szCs w:val="22"/>
              </w:rPr>
              <w:t>Услови уписа студената (извод из Статута институције, или други документ) - (прилози су исти као прилози који се дају у документацији за акредитацију установе, уз програм се прилажу само у електронској верзији). Институција је дужна да при упису на мастер студије води рачуна о претходно стеченим компетенцијама кандидата.</w:t>
            </w:r>
          </w:p>
        </w:tc>
      </w:tr>
    </w:tbl>
    <w:p w14:paraId="3ACB6205" w14:textId="77777777" w:rsidR="006B5585" w:rsidRDefault="006B5585">
      <w:pPr>
        <w:rPr>
          <w:sz w:val="22"/>
          <w:szCs w:val="22"/>
        </w:rPr>
      </w:pPr>
    </w:p>
    <w:p w14:paraId="277C1E87" w14:textId="77777777" w:rsidR="006B5585" w:rsidRDefault="0029101D">
      <w:pPr>
        <w:jc w:val="center"/>
        <w:rPr>
          <w:sz w:val="22"/>
          <w:szCs w:val="22"/>
        </w:rPr>
      </w:pPr>
      <w:hyperlink w:anchor="30j0zll">
        <w:r w:rsidR="00130256">
          <w:rPr>
            <w:color w:val="0000FF"/>
            <w:sz w:val="22"/>
            <w:szCs w:val="22"/>
            <w:u w:val="single"/>
          </w:rPr>
          <w:t>Стандарди</w:t>
        </w:r>
      </w:hyperlink>
    </w:p>
    <w:p w14:paraId="5FABEA2C" w14:textId="77777777" w:rsidR="006B5585" w:rsidRDefault="006B5585">
      <w:pPr>
        <w:rPr>
          <w:sz w:val="22"/>
          <w:szCs w:val="22"/>
        </w:rPr>
      </w:pPr>
    </w:p>
    <w:tbl>
      <w:tblPr>
        <w:tblStyle w:val="a7"/>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6B5585" w14:paraId="1155D4CD" w14:textId="77777777">
        <w:tc>
          <w:tcPr>
            <w:tcW w:w="9290" w:type="dxa"/>
            <w:shd w:val="clear" w:color="auto" w:fill="F2F2F2"/>
          </w:tcPr>
          <w:p w14:paraId="61437E9D" w14:textId="77777777" w:rsidR="006B5585" w:rsidRDefault="00130256">
            <w:pPr>
              <w:rPr>
                <w:b/>
                <w:sz w:val="22"/>
                <w:szCs w:val="22"/>
              </w:rPr>
            </w:pPr>
            <w:bookmarkStart w:id="10" w:name="17dp8vu" w:colFirst="0" w:colLast="0"/>
            <w:bookmarkEnd w:id="10"/>
            <w:r>
              <w:rPr>
                <w:b/>
                <w:sz w:val="22"/>
                <w:szCs w:val="22"/>
              </w:rPr>
              <w:t>Стандард 8. Оцењивање и напредовање студената</w:t>
            </w:r>
          </w:p>
          <w:p w14:paraId="755D24B3" w14:textId="77777777" w:rsidR="006B5585" w:rsidRDefault="00130256">
            <w:pPr>
              <w:rPr>
                <w:sz w:val="22"/>
                <w:szCs w:val="22"/>
              </w:rPr>
            </w:pPr>
            <w:r>
              <w:rPr>
                <w:sz w:val="22"/>
                <w:szCs w:val="22"/>
              </w:rPr>
              <w:t xml:space="preserve">Оцењивање студената врши се непрекидним праћењем рада студената и на основу поена стечених у испуњавању предиспитниџ обавеза и полагањем испита. </w:t>
            </w:r>
          </w:p>
        </w:tc>
      </w:tr>
      <w:tr w:rsidR="006B5585" w14:paraId="66132FC3" w14:textId="77777777">
        <w:tc>
          <w:tcPr>
            <w:tcW w:w="9290" w:type="dxa"/>
            <w:tcBorders>
              <w:bottom w:val="single" w:sz="12" w:space="0" w:color="000000"/>
            </w:tcBorders>
          </w:tcPr>
          <w:p w14:paraId="24D173FF" w14:textId="77777777" w:rsidR="006B5585" w:rsidRDefault="00130256">
            <w:pPr>
              <w:rPr>
                <w:sz w:val="22"/>
                <w:szCs w:val="22"/>
              </w:rPr>
            </w:pPr>
            <w:r>
              <w:rPr>
                <w:b/>
                <w:sz w:val="22"/>
                <w:szCs w:val="22"/>
              </w:rPr>
              <w:t>Опис</w:t>
            </w:r>
            <w:r>
              <w:rPr>
                <w:sz w:val="22"/>
                <w:szCs w:val="22"/>
              </w:rPr>
              <w:t>:  Оцењивање и напредовање студената Филозофског факултета утврђено и регулисано Правилником о оцењивању и испитима и Правилником о пријављивању предмета. Правилником о оцењивању и испитима уређују се структура и вредновање предиспитних обавеза, структура и вредновање испита, организација и поступак полагања испита, начин утврђивања завршне оцене и заштита права студента, као и друга питања од значаја за полагање испита и оцењивање на испиту. Правилником о пријављивању предмета уређују се, између осталог, начин и време пријављивања студената за похађање наставе обавезних и изборних предмета, као и поступак и критеријуми утврђивања редоследа кандидата за одобравање похађања наставе.</w:t>
            </w:r>
          </w:p>
          <w:p w14:paraId="125BC7F8" w14:textId="77777777" w:rsidR="006B5585" w:rsidRDefault="00130256">
            <w:pPr>
              <w:rPr>
                <w:sz w:val="22"/>
                <w:szCs w:val="22"/>
              </w:rPr>
            </w:pPr>
            <w:r>
              <w:rPr>
                <w:sz w:val="22"/>
                <w:szCs w:val="22"/>
              </w:rPr>
              <w:t>Савлађивањем студијског програма студент стиче ЕСП бодове. Сваки појединачни предмет у програму има одређени број ЕСПБ који студент остварује када са успехом положи испит. Број ЕСПБ утврђује се на основу радног оптерећења студента у савлађивању одређеног предмета и применом Јединствене методологије за израчунавање ЕСПБ бодова за све студијске програме. Успешност студената у савлађивању одређеног предмета континуирано се прати током наставе и изражава се поенима. Сваки предмет из студијског програма има јасан начин стицања поена, утврђен програмом предмета. Студент стиче поене на предмету радом током наставе, испуњавањем предиспитних обавеза и полагањем испита. Минимални број поена које студент може да стекне испуњавањем предиспитних обавеза и током наставе је 30, а максимални 70 поена; максимални број поена које студент може да оствари на предмету је 100. Најмање 30% од укупног броја поена стиче се писменом провером знања. Укупан успех студента на предмету изражава се оценом од 5 (није положио) до 10 (одличан). Оцена је заснована на укупном броју поена које је студент стекао на дотичном предмету.</w:t>
            </w:r>
          </w:p>
        </w:tc>
      </w:tr>
      <w:tr w:rsidR="006B5585" w14:paraId="3A78D330" w14:textId="77777777" w:rsidTr="00900EF9">
        <w:trPr>
          <w:trHeight w:val="1295"/>
        </w:trPr>
        <w:tc>
          <w:tcPr>
            <w:tcW w:w="9290" w:type="dxa"/>
            <w:shd w:val="clear" w:color="auto" w:fill="auto"/>
          </w:tcPr>
          <w:p w14:paraId="091C2E4D" w14:textId="77777777" w:rsidR="006B5585" w:rsidRDefault="00130256">
            <w:pPr>
              <w:pBdr>
                <w:bottom w:val="single" w:sz="6" w:space="1" w:color="000000"/>
              </w:pBdr>
              <w:rPr>
                <w:b/>
                <w:sz w:val="22"/>
                <w:szCs w:val="22"/>
              </w:rPr>
            </w:pPr>
            <w:r>
              <w:rPr>
                <w:b/>
                <w:sz w:val="22"/>
                <w:szCs w:val="22"/>
              </w:rPr>
              <w:t xml:space="preserve">Табеле и Прилози за стандард 8: </w:t>
            </w:r>
          </w:p>
          <w:p w14:paraId="1928E703" w14:textId="60009622" w:rsidR="006B5585" w:rsidRDefault="0029101D">
            <w:pPr>
              <w:rPr>
                <w:sz w:val="22"/>
                <w:szCs w:val="22"/>
              </w:rPr>
            </w:pPr>
            <w:hyperlink r:id="rId33">
              <w:r w:rsidR="00130256">
                <w:rPr>
                  <w:b/>
                  <w:color w:val="0000FF"/>
                  <w:sz w:val="22"/>
                  <w:szCs w:val="22"/>
                  <w:u w:val="single"/>
                </w:rPr>
                <w:t>Табела 8.1</w:t>
              </w:r>
            </w:hyperlink>
            <w:r w:rsidR="00130256">
              <w:rPr>
                <w:b/>
                <w:sz w:val="22"/>
                <w:szCs w:val="22"/>
              </w:rPr>
              <w:t>.</w:t>
            </w:r>
            <w:r w:rsidR="00130256">
              <w:rPr>
                <w:sz w:val="22"/>
                <w:szCs w:val="22"/>
              </w:rPr>
              <w:t xml:space="preserve"> Збирна листа поена по предметима које студент стиче кроз рад у настави и полагањем предиспитних обавеза као и на испиту. </w:t>
            </w:r>
          </w:p>
          <w:p w14:paraId="513329EB" w14:textId="15544798" w:rsidR="006B5585" w:rsidRDefault="0029101D" w:rsidP="00900EF9">
            <w:pPr>
              <w:pBdr>
                <w:bottom w:val="single" w:sz="6" w:space="1" w:color="000000"/>
              </w:pBdr>
              <w:rPr>
                <w:sz w:val="22"/>
                <w:szCs w:val="22"/>
              </w:rPr>
            </w:pPr>
            <w:hyperlink r:id="rId34">
              <w:r w:rsidR="00130256">
                <w:rPr>
                  <w:b/>
                  <w:color w:val="0000FF"/>
                  <w:sz w:val="22"/>
                  <w:szCs w:val="22"/>
                  <w:u w:val="single"/>
                </w:rPr>
                <w:t>Табела 8.2.</w:t>
              </w:r>
            </w:hyperlink>
            <w:r w:rsidR="00130256">
              <w:rPr>
                <w:sz w:val="22"/>
                <w:szCs w:val="22"/>
              </w:rPr>
              <w:t xml:space="preserve"> Статистички подаци о напредовању студената на студијском програму.</w:t>
            </w:r>
          </w:p>
          <w:p w14:paraId="32DBEF51" w14:textId="2A487444" w:rsidR="006B5585" w:rsidRDefault="0029101D">
            <w:pPr>
              <w:rPr>
                <w:sz w:val="22"/>
                <w:szCs w:val="22"/>
              </w:rPr>
            </w:pPr>
            <w:hyperlink r:id="rId35">
              <w:r w:rsidR="00130256">
                <w:rPr>
                  <w:b/>
                  <w:color w:val="0000FF"/>
                  <w:sz w:val="22"/>
                  <w:szCs w:val="22"/>
                  <w:u w:val="single"/>
                </w:rPr>
                <w:t>Прилог 8.2</w:t>
              </w:r>
            </w:hyperlink>
            <w:r w:rsidR="00130256">
              <w:rPr>
                <w:b/>
                <w:sz w:val="22"/>
                <w:szCs w:val="22"/>
              </w:rPr>
              <w:t xml:space="preserve">.  </w:t>
            </w:r>
            <w:r w:rsidR="00130256">
              <w:rPr>
                <w:sz w:val="22"/>
                <w:szCs w:val="22"/>
              </w:rPr>
              <w:t>Књига предмета - (у документацији и на сајту институције).</w:t>
            </w:r>
          </w:p>
        </w:tc>
      </w:tr>
    </w:tbl>
    <w:p w14:paraId="484AAD55" w14:textId="77777777" w:rsidR="006B5585" w:rsidRDefault="006B5585">
      <w:pPr>
        <w:rPr>
          <w:sz w:val="22"/>
          <w:szCs w:val="22"/>
        </w:rPr>
      </w:pPr>
    </w:p>
    <w:p w14:paraId="73E867FF" w14:textId="77777777" w:rsidR="006B5585" w:rsidRDefault="0029101D">
      <w:pPr>
        <w:jc w:val="center"/>
        <w:rPr>
          <w:sz w:val="22"/>
          <w:szCs w:val="22"/>
        </w:rPr>
      </w:pPr>
      <w:hyperlink w:anchor="30j0zll">
        <w:r w:rsidR="00130256">
          <w:rPr>
            <w:color w:val="0000FF"/>
            <w:sz w:val="22"/>
            <w:szCs w:val="22"/>
            <w:u w:val="single"/>
          </w:rPr>
          <w:t>Стандарди</w:t>
        </w:r>
      </w:hyperlink>
    </w:p>
    <w:p w14:paraId="35EAA4D6" w14:textId="77777777" w:rsidR="006B5585" w:rsidRDefault="006B5585">
      <w:pPr>
        <w:rPr>
          <w:sz w:val="22"/>
          <w:szCs w:val="22"/>
        </w:rPr>
      </w:pPr>
    </w:p>
    <w:tbl>
      <w:tblPr>
        <w:tblStyle w:val="a8"/>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6B5585" w14:paraId="1C9A4ECE" w14:textId="77777777">
        <w:tc>
          <w:tcPr>
            <w:tcW w:w="9290" w:type="dxa"/>
            <w:shd w:val="clear" w:color="auto" w:fill="F2F2F2"/>
          </w:tcPr>
          <w:p w14:paraId="05C281AF" w14:textId="77777777" w:rsidR="006B5585" w:rsidRDefault="00130256">
            <w:pPr>
              <w:rPr>
                <w:b/>
                <w:sz w:val="22"/>
                <w:szCs w:val="22"/>
              </w:rPr>
            </w:pPr>
            <w:bookmarkStart w:id="11" w:name="3rdcrjn" w:colFirst="0" w:colLast="0"/>
            <w:bookmarkEnd w:id="11"/>
            <w:r>
              <w:rPr>
                <w:b/>
                <w:sz w:val="22"/>
                <w:szCs w:val="22"/>
              </w:rPr>
              <w:t>Стандард 9. Наставно особље</w:t>
            </w:r>
          </w:p>
          <w:p w14:paraId="11F5C52F" w14:textId="77777777" w:rsidR="006B5585" w:rsidRDefault="00130256">
            <w:pPr>
              <w:rPr>
                <w:sz w:val="22"/>
                <w:szCs w:val="22"/>
              </w:rPr>
            </w:pPr>
            <w:r>
              <w:rPr>
                <w:sz w:val="22"/>
                <w:szCs w:val="22"/>
              </w:rPr>
              <w:t xml:space="preserve">За реализацију студијског програма обезбеђено је наставно особље са потребним научним, уметничким и стручним  квалификацијама. </w:t>
            </w:r>
          </w:p>
        </w:tc>
      </w:tr>
      <w:tr w:rsidR="006B5585" w14:paraId="357A898D" w14:textId="77777777">
        <w:tc>
          <w:tcPr>
            <w:tcW w:w="9290" w:type="dxa"/>
            <w:tcBorders>
              <w:bottom w:val="single" w:sz="12" w:space="0" w:color="000000"/>
            </w:tcBorders>
          </w:tcPr>
          <w:p w14:paraId="66CDE730" w14:textId="77777777" w:rsidR="006B5585" w:rsidRDefault="00130256">
            <w:pPr>
              <w:rPr>
                <w:sz w:val="22"/>
                <w:szCs w:val="22"/>
              </w:rPr>
            </w:pPr>
            <w:r>
              <w:rPr>
                <w:b/>
                <w:sz w:val="22"/>
                <w:szCs w:val="22"/>
              </w:rPr>
              <w:t xml:space="preserve">Опис: </w:t>
            </w:r>
            <w:r>
              <w:rPr>
                <w:sz w:val="22"/>
                <w:szCs w:val="22"/>
              </w:rPr>
              <w:t xml:space="preserve"> На Филозофском факултету је ангажован довољан број наставника и сарадника за реализацију предложеног студијског програма. Наставници располажу стручним квалификацијама из ужих научних области које су обухваћене студијским програмом. </w:t>
            </w:r>
          </w:p>
          <w:p w14:paraId="042AF8AE" w14:textId="77777777" w:rsidR="006B5585" w:rsidRDefault="00130256">
            <w:pPr>
              <w:rPr>
                <w:sz w:val="22"/>
                <w:szCs w:val="22"/>
              </w:rPr>
            </w:pPr>
            <w:r>
              <w:rPr>
                <w:sz w:val="22"/>
                <w:szCs w:val="22"/>
              </w:rPr>
              <w:t xml:space="preserve">Води се брига о занављању наставног кадра и усавршавању млађих сарадника. Сарадници се укључују у истраживачке пројекте и комисије за оцену завршних радова, како би изградили </w:t>
            </w:r>
            <w:r>
              <w:rPr>
                <w:sz w:val="22"/>
                <w:szCs w:val="22"/>
              </w:rPr>
              <w:lastRenderedPageBreak/>
              <w:t>осећај за целовитост наставног процеса.</w:t>
            </w:r>
          </w:p>
          <w:p w14:paraId="7F92CF53" w14:textId="77777777" w:rsidR="006B5585" w:rsidRDefault="00130256">
            <w:pPr>
              <w:rPr>
                <w:sz w:val="22"/>
                <w:szCs w:val="22"/>
              </w:rPr>
            </w:pPr>
            <w:r>
              <w:rPr>
                <w:sz w:val="22"/>
                <w:szCs w:val="22"/>
              </w:rPr>
              <w:t xml:space="preserve">Наставници и сарадници редовно прате кретања у својој научној области и уграђују нова достигнућа у наставни процес. Ангажовањем у истраживачким пројектима наставници и сарадници одржавају континуитет у научном раду, што доприноси тематском обогаћивању наставе и искуственој актуализацији проблема који се обрађују. </w:t>
            </w:r>
          </w:p>
          <w:p w14:paraId="3E28921F" w14:textId="77777777" w:rsidR="006B5585" w:rsidRDefault="00130256">
            <w:pPr>
              <w:rPr>
                <w:sz w:val="22"/>
                <w:szCs w:val="22"/>
              </w:rPr>
            </w:pPr>
            <w:r>
              <w:rPr>
                <w:sz w:val="22"/>
                <w:szCs w:val="22"/>
              </w:rPr>
              <w:t>Наставници и сарадници су подстицани и подржани у примени различитих облика наставе и оријентацији ка практичном раду.</w:t>
            </w:r>
          </w:p>
        </w:tc>
      </w:tr>
      <w:tr w:rsidR="006B5585" w14:paraId="15BD2BB6" w14:textId="77777777" w:rsidTr="008425B5">
        <w:trPr>
          <w:trHeight w:val="1954"/>
        </w:trPr>
        <w:tc>
          <w:tcPr>
            <w:tcW w:w="9290" w:type="dxa"/>
            <w:shd w:val="clear" w:color="auto" w:fill="auto"/>
          </w:tcPr>
          <w:p w14:paraId="38FBBB58" w14:textId="77777777" w:rsidR="006B5585" w:rsidRDefault="00130256">
            <w:pPr>
              <w:pBdr>
                <w:bottom w:val="single" w:sz="6" w:space="1" w:color="000000"/>
              </w:pBdr>
              <w:jc w:val="both"/>
              <w:rPr>
                <w:sz w:val="22"/>
                <w:szCs w:val="22"/>
              </w:rPr>
            </w:pPr>
            <w:r>
              <w:rPr>
                <w:b/>
                <w:sz w:val="22"/>
                <w:szCs w:val="22"/>
              </w:rPr>
              <w:lastRenderedPageBreak/>
              <w:t>Табеле и Прилози за стандард 9:</w:t>
            </w:r>
            <w:r>
              <w:rPr>
                <w:sz w:val="22"/>
                <w:szCs w:val="22"/>
              </w:rPr>
              <w:t xml:space="preserve"> </w:t>
            </w:r>
          </w:p>
          <w:p w14:paraId="2C4EDFA2" w14:textId="55033746" w:rsidR="006B5585" w:rsidRDefault="00130256" w:rsidP="00806CFB">
            <w:pPr>
              <w:shd w:val="clear" w:color="auto" w:fill="FFFF00"/>
              <w:rPr>
                <w:sz w:val="22"/>
                <w:szCs w:val="22"/>
              </w:rPr>
            </w:pPr>
            <w:r>
              <w:rPr>
                <w:b/>
                <w:sz w:val="22"/>
                <w:szCs w:val="22"/>
              </w:rPr>
              <w:t>Табела 9</w:t>
            </w:r>
            <w:r w:rsidR="00806CFB">
              <w:rPr>
                <w:b/>
                <w:sz w:val="22"/>
                <w:szCs w:val="22"/>
              </w:rPr>
              <w:t>.</w:t>
            </w:r>
            <w:r>
              <w:rPr>
                <w:b/>
                <w:sz w:val="22"/>
                <w:szCs w:val="22"/>
              </w:rPr>
              <w:t>0</w:t>
            </w:r>
            <w:r>
              <w:rPr>
                <w:sz w:val="22"/>
                <w:szCs w:val="22"/>
              </w:rPr>
              <w:t>. Укупни подаци о наставном особљу у установи  (листа се формира приликом уноса података у електронски формулар, установа је обавезна да у ову табелу унесе све податке који се траже).</w:t>
            </w:r>
          </w:p>
          <w:p w14:paraId="68E61A53" w14:textId="5EAB5219" w:rsidR="006B5585" w:rsidRDefault="0029101D">
            <w:pPr>
              <w:jc w:val="both"/>
              <w:rPr>
                <w:sz w:val="22"/>
                <w:szCs w:val="22"/>
              </w:rPr>
            </w:pPr>
            <w:hyperlink r:id="rId36" w:history="1">
              <w:r w:rsidR="00130256" w:rsidRPr="008C208A">
                <w:rPr>
                  <w:rStyle w:val="Hyperlink"/>
                  <w:b/>
                  <w:sz w:val="22"/>
                  <w:szCs w:val="22"/>
                </w:rPr>
                <w:t>Табела 9.1.</w:t>
              </w:r>
            </w:hyperlink>
            <w:r w:rsidR="00130256">
              <w:rPr>
                <w:sz w:val="22"/>
                <w:szCs w:val="22"/>
              </w:rPr>
              <w:t xml:space="preserve"> Научне, уметничке и стручне квалификације наставника и задужења у настави</w:t>
            </w:r>
          </w:p>
          <w:p w14:paraId="5E8CBF23" w14:textId="775A8826" w:rsidR="006B5585" w:rsidRDefault="0029101D">
            <w:pPr>
              <w:jc w:val="both"/>
              <w:rPr>
                <w:sz w:val="22"/>
                <w:szCs w:val="22"/>
              </w:rPr>
            </w:pPr>
            <w:hyperlink r:id="rId37" w:history="1">
              <w:r w:rsidR="00130256" w:rsidRPr="00806CFB">
                <w:rPr>
                  <w:rStyle w:val="Hyperlink"/>
                  <w:b/>
                  <w:sz w:val="22"/>
                  <w:szCs w:val="22"/>
                </w:rPr>
                <w:t>Табела 9.1.а.</w:t>
              </w:r>
            </w:hyperlink>
            <w:r w:rsidR="00130256">
              <w:rPr>
                <w:b/>
                <w:color w:val="0000FF"/>
                <w:sz w:val="22"/>
                <w:szCs w:val="22"/>
                <w:u w:val="single"/>
              </w:rPr>
              <w:t xml:space="preserve"> </w:t>
            </w:r>
            <w:r w:rsidR="00130256">
              <w:rPr>
                <w:sz w:val="22"/>
                <w:szCs w:val="22"/>
              </w:rPr>
              <w:t>Kњига наставника - студијски програм.....(назив програма)</w:t>
            </w:r>
            <w:r w:rsidR="00130256">
              <w:rPr>
                <w:color w:val="FF0000"/>
                <w:sz w:val="22"/>
                <w:szCs w:val="22"/>
              </w:rPr>
              <w:t xml:space="preserve"> </w:t>
            </w:r>
          </w:p>
          <w:p w14:paraId="588D8B83" w14:textId="066895B2" w:rsidR="006B5585" w:rsidRDefault="0029101D">
            <w:pPr>
              <w:jc w:val="both"/>
              <w:rPr>
                <w:sz w:val="24"/>
                <w:szCs w:val="24"/>
              </w:rPr>
            </w:pPr>
            <w:hyperlink r:id="rId38">
              <w:r w:rsidR="00130256">
                <w:rPr>
                  <w:b/>
                  <w:color w:val="0000FF"/>
                  <w:sz w:val="22"/>
                  <w:szCs w:val="22"/>
                  <w:u w:val="single"/>
                </w:rPr>
                <w:t>Табела 9.2.</w:t>
              </w:r>
            </w:hyperlink>
            <w:r w:rsidR="00806CFB">
              <w:rPr>
                <w:sz w:val="22"/>
                <w:szCs w:val="22"/>
              </w:rPr>
              <w:t xml:space="preserve"> </w:t>
            </w:r>
            <w:r w:rsidR="00806CFB">
              <w:rPr>
                <w:sz w:val="22"/>
                <w:szCs w:val="22"/>
                <w:lang w:val="sr-Cyrl-RS"/>
              </w:rPr>
              <w:t>Л</w:t>
            </w:r>
            <w:r w:rsidR="00130256">
              <w:rPr>
                <w:sz w:val="22"/>
                <w:szCs w:val="22"/>
              </w:rPr>
              <w:t xml:space="preserve">иста ангажованих наставника са пуним радним временом на </w:t>
            </w:r>
            <w:r w:rsidR="00130256">
              <w:rPr>
                <w:sz w:val="24"/>
                <w:szCs w:val="24"/>
              </w:rPr>
              <w:t>студијском програму/свим програмима/друга ВУ.</w:t>
            </w:r>
          </w:p>
          <w:p w14:paraId="492E0CB6" w14:textId="0D09CF53" w:rsidR="006B5585" w:rsidRPr="00806CFB" w:rsidRDefault="00130256">
            <w:pPr>
              <w:jc w:val="both"/>
              <w:rPr>
                <w:strike/>
                <w:sz w:val="22"/>
                <w:szCs w:val="22"/>
              </w:rPr>
            </w:pPr>
            <w:r w:rsidRPr="00806CFB">
              <w:rPr>
                <w:b/>
                <w:strike/>
                <w:color w:val="0000FF"/>
                <w:sz w:val="22"/>
                <w:szCs w:val="22"/>
                <w:u w:val="single"/>
              </w:rPr>
              <w:t>Табела 9.3.</w:t>
            </w:r>
            <w:r w:rsidRPr="00806CFB">
              <w:rPr>
                <w:strike/>
                <w:color w:val="FF0000"/>
                <w:sz w:val="22"/>
                <w:szCs w:val="22"/>
              </w:rPr>
              <w:t xml:space="preserve"> </w:t>
            </w:r>
            <w:r w:rsidRPr="00806CFB">
              <w:rPr>
                <w:strike/>
                <w:sz w:val="22"/>
                <w:szCs w:val="22"/>
              </w:rPr>
              <w:t xml:space="preserve">Листа наставника ангажованих са непуним радним временом на </w:t>
            </w:r>
            <w:r w:rsidRPr="00806CFB">
              <w:rPr>
                <w:strike/>
                <w:sz w:val="24"/>
                <w:szCs w:val="24"/>
              </w:rPr>
              <w:t>студијском програму/свим програмима/друга ВУ.</w:t>
            </w:r>
          </w:p>
          <w:p w14:paraId="06AA8015" w14:textId="19BD1323" w:rsidR="006B5585" w:rsidRPr="00806CFB" w:rsidRDefault="00130256">
            <w:pPr>
              <w:jc w:val="both"/>
              <w:rPr>
                <w:strike/>
                <w:sz w:val="22"/>
                <w:szCs w:val="22"/>
              </w:rPr>
            </w:pPr>
            <w:r w:rsidRPr="00806CFB">
              <w:rPr>
                <w:b/>
                <w:strike/>
                <w:color w:val="0000FF"/>
                <w:sz w:val="22"/>
                <w:szCs w:val="22"/>
                <w:u w:val="single"/>
              </w:rPr>
              <w:t>Табела 9.4.</w:t>
            </w:r>
            <w:r w:rsidRPr="00806CFB">
              <w:rPr>
                <w:strike/>
                <w:sz w:val="22"/>
                <w:szCs w:val="22"/>
              </w:rPr>
              <w:t xml:space="preserve"> Листа осталих ангажованих наставника  - допунски рад  на </w:t>
            </w:r>
            <w:r w:rsidRPr="00806CFB">
              <w:rPr>
                <w:strike/>
                <w:sz w:val="24"/>
                <w:szCs w:val="24"/>
              </w:rPr>
              <w:t>студијском програму/свим програмима/друга ВУ.</w:t>
            </w:r>
          </w:p>
          <w:p w14:paraId="56005090" w14:textId="7D97A6BA" w:rsidR="006B5585" w:rsidRDefault="0029101D">
            <w:pPr>
              <w:jc w:val="both"/>
              <w:rPr>
                <w:sz w:val="22"/>
                <w:szCs w:val="22"/>
              </w:rPr>
            </w:pPr>
            <w:hyperlink r:id="rId39">
              <w:r w:rsidR="00130256">
                <w:rPr>
                  <w:b/>
                  <w:color w:val="0000FF"/>
                  <w:sz w:val="22"/>
                  <w:szCs w:val="22"/>
                  <w:u w:val="single"/>
                </w:rPr>
                <w:t xml:space="preserve">Табела 9.5. </w:t>
              </w:r>
            </w:hyperlink>
            <w:r w:rsidR="00130256">
              <w:rPr>
                <w:color w:val="FF0000"/>
                <w:sz w:val="22"/>
                <w:szCs w:val="22"/>
              </w:rPr>
              <w:t xml:space="preserve"> </w:t>
            </w:r>
            <w:r w:rsidR="00130256">
              <w:rPr>
                <w:sz w:val="22"/>
                <w:szCs w:val="22"/>
              </w:rPr>
              <w:t xml:space="preserve">Листа сарадника ангажованих са пуним радним временом на </w:t>
            </w:r>
            <w:r w:rsidR="00130256">
              <w:rPr>
                <w:sz w:val="24"/>
                <w:szCs w:val="24"/>
              </w:rPr>
              <w:t>студијском програму/свим програмима/друга ВУ.</w:t>
            </w:r>
          </w:p>
          <w:p w14:paraId="651F8139" w14:textId="77777777" w:rsidR="006B5585" w:rsidRPr="00806CFB" w:rsidRDefault="0029101D">
            <w:pPr>
              <w:jc w:val="both"/>
              <w:rPr>
                <w:strike/>
                <w:sz w:val="22"/>
                <w:szCs w:val="22"/>
              </w:rPr>
            </w:pPr>
            <w:hyperlink r:id="rId40">
              <w:r w:rsidR="00130256" w:rsidRPr="00806CFB">
                <w:rPr>
                  <w:b/>
                  <w:strike/>
                  <w:color w:val="0000FF"/>
                  <w:sz w:val="22"/>
                  <w:szCs w:val="22"/>
                  <w:u w:val="single"/>
                </w:rPr>
                <w:t xml:space="preserve">Табела 9.6. </w:t>
              </w:r>
            </w:hyperlink>
            <w:r w:rsidR="00130256" w:rsidRPr="00806CFB">
              <w:rPr>
                <w:strike/>
                <w:color w:val="FF0000"/>
                <w:sz w:val="22"/>
                <w:szCs w:val="22"/>
              </w:rPr>
              <w:t xml:space="preserve"> </w:t>
            </w:r>
            <w:r w:rsidR="00130256" w:rsidRPr="00806CFB">
              <w:rPr>
                <w:strike/>
                <w:sz w:val="22"/>
                <w:szCs w:val="22"/>
              </w:rPr>
              <w:t xml:space="preserve">Листа сарадника ангажованих са непуним радним временом на </w:t>
            </w:r>
            <w:r w:rsidR="00130256" w:rsidRPr="00806CFB">
              <w:rPr>
                <w:strike/>
                <w:sz w:val="24"/>
                <w:szCs w:val="24"/>
              </w:rPr>
              <w:t>студијском програму/свим програмима/друга ВУ.</w:t>
            </w:r>
          </w:p>
          <w:p w14:paraId="04AD4A8B" w14:textId="77777777" w:rsidR="006B5585" w:rsidRPr="00806CFB" w:rsidRDefault="0029101D">
            <w:pPr>
              <w:jc w:val="both"/>
              <w:rPr>
                <w:strike/>
                <w:sz w:val="22"/>
                <w:szCs w:val="22"/>
              </w:rPr>
            </w:pPr>
            <w:hyperlink r:id="rId41">
              <w:r w:rsidR="00130256" w:rsidRPr="00806CFB">
                <w:rPr>
                  <w:b/>
                  <w:strike/>
                  <w:color w:val="0000FF"/>
                  <w:sz w:val="22"/>
                  <w:szCs w:val="22"/>
                  <w:u w:val="single"/>
                </w:rPr>
                <w:t>Табела 9.7.</w:t>
              </w:r>
            </w:hyperlink>
            <w:r w:rsidR="00130256" w:rsidRPr="00806CFB">
              <w:rPr>
                <w:strike/>
                <w:sz w:val="22"/>
                <w:szCs w:val="22"/>
              </w:rPr>
              <w:t xml:space="preserve"> Листа осталих ангажованих сарадника - допунски рад на </w:t>
            </w:r>
            <w:r w:rsidR="00130256" w:rsidRPr="00806CFB">
              <w:rPr>
                <w:strike/>
                <w:sz w:val="24"/>
                <w:szCs w:val="24"/>
              </w:rPr>
              <w:t>студијском програму/свим програмима/друга ВУ.</w:t>
            </w:r>
          </w:p>
          <w:p w14:paraId="07115A04" w14:textId="6C2C31D8" w:rsidR="006B5585" w:rsidRDefault="0029101D">
            <w:pPr>
              <w:pBdr>
                <w:bottom w:val="single" w:sz="6" w:space="1" w:color="000000"/>
              </w:pBdr>
              <w:tabs>
                <w:tab w:val="left" w:pos="567"/>
              </w:tabs>
              <w:jc w:val="both"/>
              <w:rPr>
                <w:sz w:val="22"/>
                <w:szCs w:val="22"/>
              </w:rPr>
            </w:pPr>
            <w:hyperlink r:id="rId42">
              <w:r w:rsidR="00130256">
                <w:rPr>
                  <w:b/>
                  <w:color w:val="0000FF"/>
                  <w:sz w:val="22"/>
                  <w:szCs w:val="22"/>
                  <w:u w:val="single"/>
                </w:rPr>
                <w:t>Табела 9.8.</w:t>
              </w:r>
            </w:hyperlink>
            <w:r w:rsidR="00130256">
              <w:rPr>
                <w:sz w:val="22"/>
                <w:szCs w:val="22"/>
              </w:rPr>
              <w:t xml:space="preserve"> Збирни преглед броја свих наставника по областима,  и ужим научним или уметничким областима ангажованих на студијском програму/ свим програмима/друга ВУ.</w:t>
            </w:r>
          </w:p>
          <w:p w14:paraId="3FB702AD" w14:textId="77777777" w:rsidR="006B5585" w:rsidRDefault="0029101D" w:rsidP="006B5477">
            <w:pPr>
              <w:shd w:val="clear" w:color="auto" w:fill="FFFF00"/>
              <w:jc w:val="both"/>
              <w:rPr>
                <w:sz w:val="22"/>
                <w:szCs w:val="22"/>
              </w:rPr>
            </w:pPr>
            <w:hyperlink r:id="rId43">
              <w:r w:rsidR="00130256">
                <w:rPr>
                  <w:b/>
                  <w:color w:val="0000FF"/>
                  <w:sz w:val="22"/>
                  <w:szCs w:val="22"/>
                  <w:u w:val="single"/>
                </w:rPr>
                <w:t>Прилог 9.1.</w:t>
              </w:r>
            </w:hyperlink>
            <w:r w:rsidR="00130256">
              <w:rPr>
                <w:sz w:val="22"/>
                <w:szCs w:val="22"/>
              </w:rPr>
              <w:t xml:space="preserve"> Изводи из електронске базе података (ЕБП) пореске управе републике Србије (ПУРС) са потписом и печатом и то у електронској и папирној форми уз Захтев.</w:t>
            </w:r>
          </w:p>
          <w:p w14:paraId="6AEE7BAA" w14:textId="017F04CB" w:rsidR="006B5585" w:rsidRDefault="0029101D">
            <w:pPr>
              <w:jc w:val="both"/>
              <w:rPr>
                <w:sz w:val="22"/>
                <w:szCs w:val="22"/>
              </w:rPr>
            </w:pPr>
            <w:hyperlink r:id="rId44">
              <w:r w:rsidR="00130256">
                <w:rPr>
                  <w:b/>
                  <w:color w:val="0000FF"/>
                  <w:sz w:val="22"/>
                  <w:szCs w:val="22"/>
                  <w:u w:val="single"/>
                </w:rPr>
                <w:t>Прилог 9.2.</w:t>
              </w:r>
            </w:hyperlink>
            <w:r w:rsidR="00130256">
              <w:rPr>
                <w:color w:val="FF0000"/>
                <w:sz w:val="22"/>
                <w:szCs w:val="22"/>
              </w:rPr>
              <w:t xml:space="preserve"> </w:t>
            </w:r>
            <w:r w:rsidR="00130256">
              <w:rPr>
                <w:sz w:val="22"/>
                <w:szCs w:val="22"/>
              </w:rPr>
              <w:t>Уговори о раду, избори у звања, дипломе, сагласности, изјаве, МА и М1/М2, наставника са пуним радним временом на студијском програму/свим програмима/друга ВУ.</w:t>
            </w:r>
          </w:p>
          <w:p w14:paraId="5A0B1A46" w14:textId="77777777" w:rsidR="006B5585" w:rsidRPr="006B5477" w:rsidRDefault="0029101D">
            <w:pPr>
              <w:rPr>
                <w:strike/>
                <w:sz w:val="22"/>
                <w:szCs w:val="22"/>
              </w:rPr>
            </w:pPr>
            <w:hyperlink r:id="rId45">
              <w:r w:rsidR="00130256" w:rsidRPr="006B5477">
                <w:rPr>
                  <w:b/>
                  <w:strike/>
                  <w:color w:val="0000FF"/>
                  <w:sz w:val="22"/>
                  <w:szCs w:val="22"/>
                  <w:u w:val="single"/>
                </w:rPr>
                <w:t>Прилог 9.3.</w:t>
              </w:r>
            </w:hyperlink>
            <w:r w:rsidR="00130256" w:rsidRPr="006B5477">
              <w:rPr>
                <w:strike/>
                <w:color w:val="FF0000"/>
                <w:sz w:val="22"/>
                <w:szCs w:val="22"/>
              </w:rPr>
              <w:t xml:space="preserve"> </w:t>
            </w:r>
            <w:r w:rsidR="00130256" w:rsidRPr="006B5477">
              <w:rPr>
                <w:strike/>
                <w:sz w:val="22"/>
                <w:szCs w:val="22"/>
              </w:rPr>
              <w:t>Уговори о раду, избори у звања, дипломе, сагласности, изјаве, МА и М1/М2, наставника са непуним радним временом на студијском програму/свим програмима/друга ВУ.</w:t>
            </w:r>
          </w:p>
          <w:p w14:paraId="76FBD075" w14:textId="77777777" w:rsidR="006B5585" w:rsidRPr="006B5477" w:rsidRDefault="0029101D">
            <w:pPr>
              <w:jc w:val="both"/>
              <w:rPr>
                <w:strike/>
                <w:sz w:val="22"/>
                <w:szCs w:val="22"/>
              </w:rPr>
            </w:pPr>
            <w:hyperlink r:id="rId46">
              <w:r w:rsidR="00130256" w:rsidRPr="006B5477">
                <w:rPr>
                  <w:b/>
                  <w:strike/>
                  <w:color w:val="0000FF"/>
                  <w:sz w:val="22"/>
                  <w:szCs w:val="22"/>
                  <w:u w:val="single"/>
                </w:rPr>
                <w:t>Прилог 9.4.</w:t>
              </w:r>
            </w:hyperlink>
            <w:r w:rsidR="00130256" w:rsidRPr="006B5477">
              <w:rPr>
                <w:strike/>
                <w:color w:val="FF0000"/>
                <w:sz w:val="22"/>
                <w:szCs w:val="22"/>
              </w:rPr>
              <w:t xml:space="preserve"> </w:t>
            </w:r>
            <w:r w:rsidR="00130256" w:rsidRPr="006B5477">
              <w:rPr>
                <w:strike/>
                <w:sz w:val="22"/>
                <w:szCs w:val="22"/>
              </w:rPr>
              <w:t>Уговори оангажовању, избори у звања, дипломе, сагласности и изјаве, наставника  - допунски рад  на студијском програму/свим програмима/друга ВУ.</w:t>
            </w:r>
          </w:p>
          <w:p w14:paraId="35792153" w14:textId="0431EA72" w:rsidR="006B5585" w:rsidRDefault="0029101D" w:rsidP="009F5771">
            <w:pPr>
              <w:jc w:val="both"/>
              <w:rPr>
                <w:sz w:val="22"/>
                <w:szCs w:val="22"/>
              </w:rPr>
            </w:pPr>
            <w:hyperlink r:id="rId47">
              <w:r w:rsidR="00130256">
                <w:rPr>
                  <w:b/>
                  <w:color w:val="0000FF"/>
                  <w:sz w:val="22"/>
                  <w:szCs w:val="22"/>
                  <w:u w:val="single"/>
                </w:rPr>
                <w:t>Прилог 9.5.</w:t>
              </w:r>
            </w:hyperlink>
            <w:r w:rsidR="00130256">
              <w:rPr>
                <w:color w:val="FF0000"/>
                <w:sz w:val="22"/>
                <w:szCs w:val="22"/>
              </w:rPr>
              <w:t xml:space="preserve"> </w:t>
            </w:r>
            <w:r w:rsidR="00130256">
              <w:rPr>
                <w:sz w:val="22"/>
                <w:szCs w:val="22"/>
              </w:rPr>
              <w:t>Уговори о раду, избори у звања, дипломе, сагласности, изјаве, МА и М1/М2, сарадника са пуним радним временом на студијском програму/свим програмима/друга ВУ.</w:t>
            </w:r>
          </w:p>
          <w:p w14:paraId="03003AB5" w14:textId="77777777" w:rsidR="006B5585" w:rsidRPr="006B5477" w:rsidRDefault="0029101D">
            <w:pPr>
              <w:jc w:val="both"/>
              <w:rPr>
                <w:strike/>
                <w:sz w:val="22"/>
                <w:szCs w:val="22"/>
              </w:rPr>
            </w:pPr>
            <w:hyperlink r:id="rId48">
              <w:r w:rsidR="00130256" w:rsidRPr="006B5477">
                <w:rPr>
                  <w:b/>
                  <w:strike/>
                  <w:color w:val="0000FF"/>
                  <w:sz w:val="22"/>
                  <w:szCs w:val="22"/>
                  <w:u w:val="single"/>
                </w:rPr>
                <w:t>Прилог 9.6.</w:t>
              </w:r>
            </w:hyperlink>
            <w:r w:rsidR="00130256" w:rsidRPr="006B5477">
              <w:rPr>
                <w:strike/>
                <w:color w:val="FF0000"/>
                <w:sz w:val="22"/>
                <w:szCs w:val="22"/>
              </w:rPr>
              <w:t xml:space="preserve"> </w:t>
            </w:r>
            <w:r w:rsidR="00130256" w:rsidRPr="006B5477">
              <w:rPr>
                <w:strike/>
                <w:sz w:val="22"/>
                <w:szCs w:val="22"/>
              </w:rPr>
              <w:t>Уговори о раду, избори у звања, дипломе, сагласности, изјаве, МА и М1/М2, сарадника са непуним</w:t>
            </w:r>
            <w:r w:rsidR="00130256" w:rsidRPr="006B5477">
              <w:rPr>
                <w:strike/>
                <w:color w:val="FF0000"/>
                <w:sz w:val="22"/>
                <w:szCs w:val="22"/>
              </w:rPr>
              <w:t xml:space="preserve"> </w:t>
            </w:r>
            <w:r w:rsidR="00130256" w:rsidRPr="006B5477">
              <w:rPr>
                <w:strike/>
                <w:sz w:val="22"/>
                <w:szCs w:val="22"/>
              </w:rPr>
              <w:t>радним временом на студијском програму/свим програмима/друга ВУ.</w:t>
            </w:r>
          </w:p>
          <w:p w14:paraId="3AD8E528" w14:textId="77777777" w:rsidR="006B5585" w:rsidRPr="006B5477" w:rsidRDefault="0029101D">
            <w:pPr>
              <w:jc w:val="both"/>
              <w:rPr>
                <w:strike/>
                <w:sz w:val="22"/>
                <w:szCs w:val="22"/>
              </w:rPr>
            </w:pPr>
            <w:hyperlink r:id="rId49">
              <w:r w:rsidR="00130256" w:rsidRPr="006B5477">
                <w:rPr>
                  <w:b/>
                  <w:strike/>
                  <w:color w:val="0000FF"/>
                  <w:sz w:val="22"/>
                  <w:szCs w:val="22"/>
                  <w:u w:val="single"/>
                </w:rPr>
                <w:t>Прилог 9.7.</w:t>
              </w:r>
            </w:hyperlink>
            <w:r w:rsidR="00130256" w:rsidRPr="006B5477">
              <w:rPr>
                <w:strike/>
                <w:color w:val="FF0000"/>
                <w:sz w:val="22"/>
                <w:szCs w:val="22"/>
              </w:rPr>
              <w:t xml:space="preserve"> </w:t>
            </w:r>
            <w:r w:rsidR="00130256" w:rsidRPr="006B5477">
              <w:rPr>
                <w:strike/>
                <w:sz w:val="22"/>
                <w:szCs w:val="22"/>
              </w:rPr>
              <w:t>Уговори о ангажовању, избори у звања, дипломе, сагласности и изјаве сарадника  - допунски рад  на студијском програму/свим програмима/друга ВУ.</w:t>
            </w:r>
          </w:p>
          <w:p w14:paraId="2DDBFA3D" w14:textId="6FB03D23" w:rsidR="006B5585" w:rsidRDefault="0029101D">
            <w:pPr>
              <w:rPr>
                <w:sz w:val="22"/>
                <w:szCs w:val="22"/>
              </w:rPr>
            </w:pPr>
            <w:hyperlink r:id="rId50" w:history="1">
              <w:r w:rsidR="00130256" w:rsidRPr="006B5477">
                <w:rPr>
                  <w:rStyle w:val="Hyperlink"/>
                  <w:b/>
                  <w:sz w:val="22"/>
                  <w:szCs w:val="22"/>
                </w:rPr>
                <w:t>Прилог 9.6.</w:t>
              </w:r>
            </w:hyperlink>
            <w:r w:rsidR="00130256">
              <w:rPr>
                <w:sz w:val="22"/>
                <w:szCs w:val="22"/>
              </w:rPr>
              <w:t xml:space="preserve"> Правилник о избору наставног особља на Установи.</w:t>
            </w:r>
          </w:p>
          <w:p w14:paraId="6B1BC44F" w14:textId="77777777" w:rsidR="006B5585" w:rsidRPr="006B5477" w:rsidRDefault="00130256">
            <w:pPr>
              <w:jc w:val="both"/>
              <w:rPr>
                <w:strike/>
                <w:sz w:val="22"/>
                <w:szCs w:val="22"/>
              </w:rPr>
            </w:pPr>
            <w:r w:rsidRPr="006B5477">
              <w:rPr>
                <w:b/>
                <w:strike/>
                <w:sz w:val="22"/>
                <w:szCs w:val="22"/>
              </w:rPr>
              <w:t>Прилог 9.7.</w:t>
            </w:r>
            <w:r w:rsidRPr="006B5477">
              <w:rPr>
                <w:strike/>
                <w:sz w:val="22"/>
                <w:szCs w:val="22"/>
              </w:rPr>
              <w:t xml:space="preserve"> Уговори о ангажовању наставника из иностранства  на студијском програму;  </w:t>
            </w:r>
          </w:p>
          <w:p w14:paraId="2346F5D9" w14:textId="77777777" w:rsidR="006B5585" w:rsidRPr="006B5477" w:rsidRDefault="00130256">
            <w:pPr>
              <w:jc w:val="both"/>
              <w:rPr>
                <w:strike/>
                <w:sz w:val="22"/>
                <w:szCs w:val="22"/>
              </w:rPr>
            </w:pPr>
            <w:r w:rsidRPr="006B5477">
              <w:rPr>
                <w:b/>
                <w:strike/>
                <w:sz w:val="22"/>
                <w:szCs w:val="22"/>
              </w:rPr>
              <w:t>Прилог 9.8.</w:t>
            </w:r>
            <w:r w:rsidRPr="006B5477">
              <w:rPr>
                <w:strike/>
                <w:sz w:val="22"/>
                <w:szCs w:val="22"/>
              </w:rPr>
              <w:t xml:space="preserve"> Одлука Сената и Савета о избору гостујућег професора.</w:t>
            </w:r>
          </w:p>
          <w:p w14:paraId="74525614" w14:textId="129D80B4" w:rsidR="006B5585" w:rsidRDefault="0029101D">
            <w:pPr>
              <w:jc w:val="both"/>
              <w:rPr>
                <w:sz w:val="22"/>
                <w:szCs w:val="22"/>
              </w:rPr>
            </w:pPr>
            <w:hyperlink r:id="rId51" w:history="1">
              <w:r w:rsidR="00130256" w:rsidRPr="006B5477">
                <w:rPr>
                  <w:rStyle w:val="Hyperlink"/>
                  <w:b/>
                  <w:sz w:val="22"/>
                  <w:szCs w:val="22"/>
                </w:rPr>
                <w:t>Прилог 9.9.</w:t>
              </w:r>
            </w:hyperlink>
            <w:r w:rsidR="00130256">
              <w:rPr>
                <w:sz w:val="22"/>
                <w:szCs w:val="22"/>
              </w:rPr>
              <w:t xml:space="preserve"> Доказ о боравку за стране држављане издат од надлежног органа.</w:t>
            </w:r>
          </w:p>
        </w:tc>
      </w:tr>
      <w:tr w:rsidR="006B5585" w14:paraId="33B3C2AC" w14:textId="77777777">
        <w:trPr>
          <w:trHeight w:val="894"/>
        </w:trPr>
        <w:tc>
          <w:tcPr>
            <w:tcW w:w="9290" w:type="dxa"/>
            <w:shd w:val="clear" w:color="auto" w:fill="F2F2F2"/>
          </w:tcPr>
          <w:p w14:paraId="1542B512" w14:textId="77777777" w:rsidR="006B5585" w:rsidRDefault="00130256">
            <w:pPr>
              <w:widowControl/>
              <w:spacing w:before="60" w:after="60"/>
              <w:rPr>
                <w:sz w:val="22"/>
                <w:szCs w:val="22"/>
              </w:rPr>
            </w:pPr>
            <w:r>
              <w:rPr>
                <w:b/>
                <w:sz w:val="22"/>
                <w:szCs w:val="22"/>
              </w:rPr>
              <w:t>Напомена:</w:t>
            </w:r>
            <w:r>
              <w:rPr>
                <w:sz w:val="22"/>
                <w:szCs w:val="22"/>
              </w:rPr>
              <w:t xml:space="preserve"> </w:t>
            </w:r>
          </w:p>
          <w:p w14:paraId="3B291FBF" w14:textId="77777777" w:rsidR="006B5585" w:rsidRDefault="00130256">
            <w:pPr>
              <w:jc w:val="both"/>
              <w:rPr>
                <w:b/>
                <w:sz w:val="22"/>
                <w:szCs w:val="22"/>
              </w:rPr>
            </w:pPr>
            <w:r>
              <w:rPr>
                <w:sz w:val="22"/>
                <w:szCs w:val="22"/>
              </w:rPr>
              <w:t xml:space="preserve">Треба доставити у посебном фолдеру Табеле и Прилоге за Високошколску установу и то: </w:t>
            </w:r>
            <w:r>
              <w:rPr>
                <w:b/>
                <w:color w:val="000000"/>
                <w:sz w:val="22"/>
                <w:szCs w:val="22"/>
              </w:rPr>
              <w:t xml:space="preserve">Стандард  6. </w:t>
            </w:r>
            <w:r>
              <w:rPr>
                <w:color w:val="000000"/>
                <w:sz w:val="22"/>
                <w:szCs w:val="22"/>
              </w:rPr>
              <w:t>Наставно особље (</w:t>
            </w:r>
            <w:r>
              <w:rPr>
                <w:b/>
                <w:color w:val="000000"/>
                <w:sz w:val="22"/>
                <w:szCs w:val="22"/>
              </w:rPr>
              <w:t xml:space="preserve">Табела 6.1 – 6.7 </w:t>
            </w:r>
            <w:r>
              <w:rPr>
                <w:color w:val="000000"/>
                <w:sz w:val="22"/>
                <w:szCs w:val="22"/>
              </w:rPr>
              <w:t>и</w:t>
            </w:r>
            <w:r>
              <w:rPr>
                <w:b/>
                <w:color w:val="000000"/>
                <w:sz w:val="22"/>
                <w:szCs w:val="22"/>
              </w:rPr>
              <w:t xml:space="preserve"> Прилог 6.3 – 6.8</w:t>
            </w:r>
            <w:r>
              <w:rPr>
                <w:color w:val="000000"/>
                <w:sz w:val="22"/>
                <w:szCs w:val="22"/>
              </w:rPr>
              <w:t>).</w:t>
            </w:r>
          </w:p>
        </w:tc>
      </w:tr>
    </w:tbl>
    <w:p w14:paraId="124003A0" w14:textId="77777777" w:rsidR="006B5585" w:rsidRDefault="006B5585">
      <w:pPr>
        <w:rPr>
          <w:sz w:val="22"/>
          <w:szCs w:val="22"/>
        </w:rPr>
      </w:pPr>
    </w:p>
    <w:p w14:paraId="3CD7BB03" w14:textId="77777777" w:rsidR="006B5585" w:rsidRDefault="0029101D">
      <w:pPr>
        <w:jc w:val="center"/>
        <w:rPr>
          <w:sz w:val="22"/>
          <w:szCs w:val="22"/>
        </w:rPr>
      </w:pPr>
      <w:hyperlink w:anchor="30j0zll">
        <w:r w:rsidR="00130256">
          <w:rPr>
            <w:color w:val="0000FF"/>
            <w:sz w:val="22"/>
            <w:szCs w:val="22"/>
            <w:u w:val="single"/>
          </w:rPr>
          <w:t>Стандарди</w:t>
        </w:r>
      </w:hyperlink>
    </w:p>
    <w:p w14:paraId="3B2E2A2C" w14:textId="77777777" w:rsidR="006B5585" w:rsidRDefault="006B5585">
      <w:pPr>
        <w:jc w:val="center"/>
        <w:rPr>
          <w:sz w:val="22"/>
          <w:szCs w:val="22"/>
        </w:rPr>
      </w:pPr>
    </w:p>
    <w:tbl>
      <w:tblPr>
        <w:tblStyle w:val="a9"/>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6B5585" w14:paraId="1C6A1732" w14:textId="77777777">
        <w:tc>
          <w:tcPr>
            <w:tcW w:w="9290" w:type="dxa"/>
            <w:shd w:val="clear" w:color="auto" w:fill="F2F2F2"/>
          </w:tcPr>
          <w:p w14:paraId="7514A9C8" w14:textId="77777777" w:rsidR="006B5585" w:rsidRDefault="00130256">
            <w:pPr>
              <w:rPr>
                <w:b/>
                <w:sz w:val="22"/>
                <w:szCs w:val="22"/>
              </w:rPr>
            </w:pPr>
            <w:bookmarkStart w:id="12" w:name="26in1rg" w:colFirst="0" w:colLast="0"/>
            <w:bookmarkEnd w:id="12"/>
            <w:r>
              <w:rPr>
                <w:b/>
                <w:sz w:val="22"/>
                <w:szCs w:val="22"/>
              </w:rPr>
              <w:t>Стандард 10. Организациона и материјална средства</w:t>
            </w:r>
          </w:p>
          <w:p w14:paraId="34C248A8" w14:textId="77777777" w:rsidR="006B5585" w:rsidRDefault="00130256">
            <w:pPr>
              <w:jc w:val="both"/>
              <w:rPr>
                <w:sz w:val="22"/>
                <w:szCs w:val="22"/>
              </w:rPr>
            </w:pPr>
            <w:r>
              <w:rPr>
                <w:sz w:val="22"/>
                <w:szCs w:val="22"/>
              </w:rPr>
              <w:t xml:space="preserve">За извођење студијског програма обезбеђују се одговарајући људски, просторни, техничко-технолошки, библиотечки и други ресурси који су примерени карактеру студијског програма и </w:t>
            </w:r>
            <w:r>
              <w:rPr>
                <w:sz w:val="22"/>
                <w:szCs w:val="22"/>
              </w:rPr>
              <w:lastRenderedPageBreak/>
              <w:t>предвиђеном броју студената.</w:t>
            </w:r>
          </w:p>
        </w:tc>
      </w:tr>
      <w:tr w:rsidR="006B5585" w14:paraId="426C8705" w14:textId="77777777">
        <w:tc>
          <w:tcPr>
            <w:tcW w:w="9290" w:type="dxa"/>
            <w:tcBorders>
              <w:bottom w:val="single" w:sz="12" w:space="0" w:color="000000"/>
            </w:tcBorders>
          </w:tcPr>
          <w:p w14:paraId="2D089B8D" w14:textId="77777777" w:rsidR="006B5585" w:rsidRDefault="00130256">
            <w:pPr>
              <w:rPr>
                <w:sz w:val="22"/>
                <w:szCs w:val="22"/>
              </w:rPr>
            </w:pPr>
            <w:r>
              <w:rPr>
                <w:b/>
                <w:sz w:val="22"/>
                <w:szCs w:val="22"/>
              </w:rPr>
              <w:lastRenderedPageBreak/>
              <w:t>Опис</w:t>
            </w:r>
            <w:r>
              <w:rPr>
                <w:sz w:val="22"/>
                <w:szCs w:val="22"/>
              </w:rPr>
              <w:t xml:space="preserve">:  За извођење студијског програма основних студија обезбеђени су потребни кадровски, просторни, технолошки и библиотечки ресурси. Факултет располаже амфитеатром, учионицама, компјутерским лабораторијама, библиотекама, читаоницама и другим простором потребним за реализацију студијског програма. </w:t>
            </w:r>
          </w:p>
          <w:p w14:paraId="3E444784" w14:textId="77777777" w:rsidR="006B5585" w:rsidRDefault="00130256">
            <w:pPr>
              <w:rPr>
                <w:sz w:val="22"/>
                <w:szCs w:val="22"/>
              </w:rPr>
            </w:pPr>
            <w:r>
              <w:rPr>
                <w:sz w:val="22"/>
                <w:szCs w:val="22"/>
              </w:rPr>
              <w:t>Одељење поседује одговарајућу техничку опрему: графоскопе, компјутере, видео-пројекторе, штампаче итд. Све учионице опремљене су компјутерима и LCD пројекторима. Студенти имају на располагању и рачунарске учионице са могућношћу коришћења интернет мреже. Обезбеђена је сва потребна техничка опрема за савремено извођене наставе.</w:t>
            </w:r>
          </w:p>
          <w:p w14:paraId="5C785DE1" w14:textId="77777777" w:rsidR="006B5585" w:rsidRDefault="00130256">
            <w:pPr>
              <w:rPr>
                <w:sz w:val="22"/>
                <w:szCs w:val="22"/>
              </w:rPr>
            </w:pPr>
            <w:r>
              <w:rPr>
                <w:sz w:val="22"/>
                <w:szCs w:val="22"/>
              </w:rPr>
              <w:t xml:space="preserve">Библиотека Одељења располаже богатим фондом библиотечких јединица, који обухвата релевантну литературу предвиђену програмима студијских предмета. За сваки предмет постоји довољан број примерака уџбеничке и друге литературе. </w:t>
            </w:r>
          </w:p>
          <w:p w14:paraId="10B67328" w14:textId="77777777" w:rsidR="006B5585" w:rsidRDefault="00130256">
            <w:pPr>
              <w:rPr>
                <w:sz w:val="22"/>
                <w:szCs w:val="22"/>
              </w:rPr>
            </w:pPr>
            <w:r>
              <w:rPr>
                <w:sz w:val="22"/>
                <w:szCs w:val="22"/>
              </w:rPr>
              <w:t>На факултету је развијена рачунaрска мрежа која омогућава наставницима, сарадницима и студентима коришћење доступних електорнских база података, међународних часописа и друге релевантне литературе.</w:t>
            </w:r>
          </w:p>
        </w:tc>
      </w:tr>
      <w:tr w:rsidR="006B5585" w14:paraId="76C776D4" w14:textId="77777777" w:rsidTr="005D157F">
        <w:trPr>
          <w:trHeight w:val="3246"/>
        </w:trPr>
        <w:tc>
          <w:tcPr>
            <w:tcW w:w="9290" w:type="dxa"/>
            <w:shd w:val="clear" w:color="auto" w:fill="auto"/>
          </w:tcPr>
          <w:p w14:paraId="58849B37" w14:textId="77777777" w:rsidR="006B5585" w:rsidRDefault="00130256">
            <w:pPr>
              <w:pBdr>
                <w:bottom w:val="single" w:sz="6" w:space="1" w:color="000000"/>
              </w:pBdr>
              <w:jc w:val="both"/>
              <w:rPr>
                <w:sz w:val="22"/>
                <w:szCs w:val="22"/>
              </w:rPr>
            </w:pPr>
            <w:r>
              <w:rPr>
                <w:b/>
                <w:sz w:val="22"/>
                <w:szCs w:val="22"/>
              </w:rPr>
              <w:t>Табеле и Прилози за стандард 10:</w:t>
            </w:r>
            <w:r>
              <w:rPr>
                <w:sz w:val="22"/>
                <w:szCs w:val="22"/>
              </w:rPr>
              <w:t xml:space="preserve"> </w:t>
            </w:r>
          </w:p>
          <w:p w14:paraId="724362FF" w14:textId="77777777" w:rsidR="006B5585" w:rsidRDefault="0029101D" w:rsidP="00CB1A77">
            <w:pPr>
              <w:rPr>
                <w:sz w:val="22"/>
                <w:szCs w:val="22"/>
              </w:rPr>
            </w:pPr>
            <w:hyperlink r:id="rId52">
              <w:r w:rsidR="00130256">
                <w:rPr>
                  <w:b/>
                  <w:color w:val="0000FF"/>
                  <w:sz w:val="22"/>
                  <w:szCs w:val="22"/>
                  <w:u w:val="single"/>
                </w:rPr>
                <w:t>Табела 10.1.</w:t>
              </w:r>
            </w:hyperlink>
            <w:r w:rsidR="00130256">
              <w:rPr>
                <w:sz w:val="22"/>
                <w:szCs w:val="22"/>
              </w:rPr>
              <w:t xml:space="preserve"> Листа просторија са површином у високошколској установи у којој се изводи настава на студијском програму:</w:t>
            </w:r>
          </w:p>
          <w:p w14:paraId="1E39BE8F" w14:textId="77777777" w:rsidR="006B5585" w:rsidRDefault="0029101D" w:rsidP="005D157F">
            <w:pPr>
              <w:shd w:val="clear" w:color="auto" w:fill="FFFF00"/>
              <w:rPr>
                <w:sz w:val="22"/>
                <w:szCs w:val="22"/>
              </w:rPr>
            </w:pPr>
            <w:hyperlink r:id="rId53">
              <w:r w:rsidR="00130256">
                <w:rPr>
                  <w:b/>
                  <w:color w:val="0000FF"/>
                  <w:sz w:val="22"/>
                  <w:szCs w:val="22"/>
                  <w:u w:val="single"/>
                </w:rPr>
                <w:t>Табела 10.2.</w:t>
              </w:r>
            </w:hyperlink>
            <w:r w:rsidR="00130256">
              <w:rPr>
                <w:sz w:val="22"/>
                <w:szCs w:val="22"/>
              </w:rPr>
              <w:t xml:space="preserve"> Листа опреме за извођење студијског програма.</w:t>
            </w:r>
          </w:p>
          <w:p w14:paraId="28503969" w14:textId="656DB9B3" w:rsidR="006B5585" w:rsidRDefault="0029101D" w:rsidP="00D97147">
            <w:pPr>
              <w:rPr>
                <w:sz w:val="22"/>
                <w:szCs w:val="22"/>
              </w:rPr>
            </w:pPr>
            <w:hyperlink r:id="rId54">
              <w:r w:rsidR="00130256">
                <w:rPr>
                  <w:b/>
                  <w:color w:val="0000FF"/>
                  <w:sz w:val="22"/>
                  <w:szCs w:val="22"/>
                  <w:u w:val="single"/>
                </w:rPr>
                <w:t>Табела 10.3.</w:t>
              </w:r>
            </w:hyperlink>
            <w:r w:rsidR="00130256">
              <w:rPr>
                <w:sz w:val="22"/>
                <w:szCs w:val="22"/>
              </w:rPr>
              <w:t xml:space="preserve"> Листа библиотечких јединица релевантних за студијски програм. </w:t>
            </w:r>
          </w:p>
          <w:p w14:paraId="28B7333C" w14:textId="6F67E787" w:rsidR="006B5585" w:rsidRDefault="0029101D" w:rsidP="00D97147">
            <w:pPr>
              <w:rPr>
                <w:sz w:val="22"/>
                <w:szCs w:val="22"/>
              </w:rPr>
            </w:pPr>
            <w:hyperlink r:id="rId55" w:history="1">
              <w:r w:rsidR="00130256" w:rsidRPr="00D97147">
                <w:rPr>
                  <w:rStyle w:val="Hyperlink"/>
                  <w:b/>
                  <w:sz w:val="22"/>
                  <w:szCs w:val="22"/>
                </w:rPr>
                <w:t>Табела 10.4.</w:t>
              </w:r>
            </w:hyperlink>
            <w:r w:rsidR="00130256">
              <w:rPr>
                <w:sz w:val="22"/>
                <w:szCs w:val="22"/>
              </w:rPr>
              <w:t xml:space="preserve"> Листа уџбеника доступна студентима на студијском програму. </w:t>
            </w:r>
          </w:p>
          <w:p w14:paraId="17354038" w14:textId="41CB21EE" w:rsidR="006B5585" w:rsidRDefault="0029101D" w:rsidP="00D97147">
            <w:pPr>
              <w:pBdr>
                <w:bottom w:val="single" w:sz="6" w:space="1" w:color="000000"/>
              </w:pBdr>
              <w:rPr>
                <w:sz w:val="22"/>
                <w:szCs w:val="22"/>
              </w:rPr>
            </w:pPr>
            <w:hyperlink r:id="rId56">
              <w:r w:rsidR="00130256">
                <w:rPr>
                  <w:b/>
                  <w:color w:val="0000FF"/>
                  <w:sz w:val="22"/>
                  <w:szCs w:val="22"/>
                  <w:u w:val="single"/>
                </w:rPr>
                <w:t>Табела 10.5.</w:t>
              </w:r>
            </w:hyperlink>
            <w:r w:rsidR="00130256">
              <w:rPr>
                <w:sz w:val="22"/>
                <w:szCs w:val="22"/>
              </w:rPr>
              <w:t xml:space="preserve"> Покривеност обавезних предмета литературом (књигама, збиркама, практикумима.., које се налазе у библиотеци или их има у продаји.</w:t>
            </w:r>
          </w:p>
          <w:p w14:paraId="70ED5964" w14:textId="129F0D68" w:rsidR="006B5585" w:rsidRDefault="0029101D">
            <w:pPr>
              <w:jc w:val="both"/>
              <w:rPr>
                <w:sz w:val="22"/>
                <w:szCs w:val="22"/>
              </w:rPr>
            </w:pPr>
            <w:hyperlink r:id="rId57" w:history="1">
              <w:r w:rsidR="00130256" w:rsidRPr="005D157F">
                <w:rPr>
                  <w:rStyle w:val="Hyperlink"/>
                  <w:b/>
                  <w:sz w:val="22"/>
                  <w:szCs w:val="22"/>
                </w:rPr>
                <w:t>Прилог 10.1.</w:t>
              </w:r>
            </w:hyperlink>
            <w:r w:rsidR="00130256">
              <w:rPr>
                <w:sz w:val="22"/>
                <w:szCs w:val="22"/>
              </w:rPr>
              <w:t xml:space="preserve"> Доказ о власништву,  уговори о коришћењу или уговори о закупу.</w:t>
            </w:r>
          </w:p>
          <w:p w14:paraId="5C8B423E" w14:textId="155D6929" w:rsidR="006B5585" w:rsidRDefault="0029101D">
            <w:pPr>
              <w:jc w:val="both"/>
              <w:rPr>
                <w:sz w:val="22"/>
                <w:szCs w:val="22"/>
              </w:rPr>
            </w:pPr>
            <w:hyperlink r:id="rId58" w:history="1">
              <w:r w:rsidR="00130256" w:rsidRPr="005D157F">
                <w:rPr>
                  <w:rStyle w:val="Hyperlink"/>
                  <w:b/>
                  <w:sz w:val="22"/>
                  <w:szCs w:val="22"/>
                </w:rPr>
                <w:t>Прилог 10.2.</w:t>
              </w:r>
            </w:hyperlink>
            <w:r w:rsidR="00130256">
              <w:rPr>
                <w:sz w:val="22"/>
                <w:szCs w:val="22"/>
              </w:rPr>
              <w:t xml:space="preserve"> Извод из књиге инвентара. </w:t>
            </w:r>
          </w:p>
          <w:p w14:paraId="65793A89" w14:textId="4DB11A11" w:rsidR="006B5585" w:rsidRDefault="0029101D">
            <w:pPr>
              <w:jc w:val="both"/>
              <w:rPr>
                <w:sz w:val="22"/>
                <w:szCs w:val="22"/>
              </w:rPr>
            </w:pPr>
            <w:hyperlink r:id="rId59" w:history="1">
              <w:r w:rsidR="00130256" w:rsidRPr="005D157F">
                <w:rPr>
                  <w:rStyle w:val="Hyperlink"/>
                  <w:b/>
                  <w:sz w:val="22"/>
                  <w:szCs w:val="22"/>
                </w:rPr>
                <w:t>Прилог 10.3.</w:t>
              </w:r>
            </w:hyperlink>
            <w:r w:rsidR="00130256">
              <w:rPr>
                <w:sz w:val="22"/>
                <w:szCs w:val="22"/>
              </w:rPr>
              <w:t xml:space="preserve"> Доказ о поседовању информационе технологије, броја интернет прикључака и сл. (ови прилози су исти као прилози који се дају у документацији за акредитацију установе, уз програм се прилажу само у електронској верзији).</w:t>
            </w:r>
          </w:p>
        </w:tc>
      </w:tr>
      <w:tr w:rsidR="006B5585" w14:paraId="21CCB63D" w14:textId="77777777">
        <w:trPr>
          <w:trHeight w:val="874"/>
        </w:trPr>
        <w:tc>
          <w:tcPr>
            <w:tcW w:w="9290" w:type="dxa"/>
            <w:shd w:val="clear" w:color="auto" w:fill="F2F2F2"/>
          </w:tcPr>
          <w:p w14:paraId="5D2693C8" w14:textId="77777777" w:rsidR="006B5585" w:rsidRDefault="00130256">
            <w:pPr>
              <w:shd w:val="clear" w:color="auto" w:fill="FFFFFF"/>
              <w:spacing w:before="60" w:after="60"/>
              <w:jc w:val="both"/>
              <w:rPr>
                <w:sz w:val="22"/>
                <w:szCs w:val="22"/>
              </w:rPr>
            </w:pPr>
            <w:r>
              <w:rPr>
                <w:b/>
                <w:sz w:val="22"/>
                <w:szCs w:val="22"/>
              </w:rPr>
              <w:t>Напомена:</w:t>
            </w:r>
          </w:p>
          <w:p w14:paraId="2C0047BC" w14:textId="77777777" w:rsidR="006B5585" w:rsidRDefault="00130256">
            <w:pPr>
              <w:jc w:val="both"/>
              <w:rPr>
                <w:b/>
                <w:sz w:val="22"/>
                <w:szCs w:val="22"/>
              </w:rPr>
            </w:pPr>
            <w:r>
              <w:rPr>
                <w:sz w:val="22"/>
                <w:szCs w:val="22"/>
              </w:rPr>
              <w:t xml:space="preserve">Треба доставити у посебном фолдеру Табеле и Прилоге за Високошколску установу и то: </w:t>
            </w:r>
            <w:r>
              <w:rPr>
                <w:b/>
                <w:color w:val="000000"/>
                <w:sz w:val="22"/>
                <w:szCs w:val="22"/>
              </w:rPr>
              <w:t xml:space="preserve">Стандард 9. </w:t>
            </w:r>
            <w:r>
              <w:rPr>
                <w:color w:val="000000"/>
                <w:sz w:val="22"/>
                <w:szCs w:val="22"/>
              </w:rPr>
              <w:t>Простор и опрема (</w:t>
            </w:r>
            <w:r>
              <w:rPr>
                <w:b/>
                <w:color w:val="000000"/>
                <w:sz w:val="22"/>
                <w:szCs w:val="22"/>
              </w:rPr>
              <w:t>Табела 9.1 – 9.3 и Прилог 9.1 – 9.2</w:t>
            </w:r>
            <w:r>
              <w:rPr>
                <w:color w:val="000000"/>
                <w:sz w:val="22"/>
                <w:szCs w:val="22"/>
              </w:rPr>
              <w:t>).</w:t>
            </w:r>
          </w:p>
        </w:tc>
      </w:tr>
    </w:tbl>
    <w:p w14:paraId="45780BD1" w14:textId="77777777" w:rsidR="006B5585" w:rsidRDefault="006B5585">
      <w:pPr>
        <w:rPr>
          <w:sz w:val="22"/>
          <w:szCs w:val="22"/>
        </w:rPr>
      </w:pPr>
    </w:p>
    <w:p w14:paraId="296A199C" w14:textId="77777777" w:rsidR="006B5585" w:rsidRDefault="0029101D">
      <w:pPr>
        <w:jc w:val="center"/>
        <w:rPr>
          <w:sz w:val="22"/>
          <w:szCs w:val="22"/>
        </w:rPr>
      </w:pPr>
      <w:hyperlink w:anchor="30j0zll">
        <w:r w:rsidR="00130256">
          <w:rPr>
            <w:color w:val="0000FF"/>
            <w:sz w:val="22"/>
            <w:szCs w:val="22"/>
            <w:u w:val="single"/>
          </w:rPr>
          <w:t>Стандарди</w:t>
        </w:r>
      </w:hyperlink>
    </w:p>
    <w:p w14:paraId="6665307D" w14:textId="77777777" w:rsidR="006B5585" w:rsidRDefault="006B5585">
      <w:pPr>
        <w:rPr>
          <w:sz w:val="22"/>
          <w:szCs w:val="22"/>
        </w:rPr>
      </w:pPr>
    </w:p>
    <w:tbl>
      <w:tblPr>
        <w:tblStyle w:val="aa"/>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6B5585" w14:paraId="53D56D36" w14:textId="77777777">
        <w:tc>
          <w:tcPr>
            <w:tcW w:w="9290" w:type="dxa"/>
            <w:shd w:val="clear" w:color="auto" w:fill="E0E0E0"/>
            <w:vAlign w:val="center"/>
          </w:tcPr>
          <w:p w14:paraId="53021BCD" w14:textId="77777777" w:rsidR="006B5585" w:rsidRDefault="00130256">
            <w:pPr>
              <w:rPr>
                <w:b/>
                <w:sz w:val="22"/>
                <w:szCs w:val="22"/>
              </w:rPr>
            </w:pPr>
            <w:bookmarkStart w:id="13" w:name="lnxbz9" w:colFirst="0" w:colLast="0"/>
            <w:bookmarkEnd w:id="13"/>
            <w:r>
              <w:rPr>
                <w:b/>
                <w:sz w:val="22"/>
                <w:szCs w:val="22"/>
              </w:rPr>
              <w:t>Стандард 11. Контрола квалитета</w:t>
            </w:r>
          </w:p>
          <w:p w14:paraId="12F172FF" w14:textId="77777777" w:rsidR="006B5585" w:rsidRDefault="00130256">
            <w:pPr>
              <w:rPr>
                <w:sz w:val="22"/>
                <w:szCs w:val="22"/>
              </w:rPr>
            </w:pPr>
            <w:r>
              <w:rPr>
                <w:sz w:val="22"/>
                <w:szCs w:val="22"/>
              </w:rPr>
              <w:t>Контрола квалитета студијског програма спроводи се редовно и систематично путем самовредновања и спољашњом провером квалитета.</w:t>
            </w:r>
          </w:p>
        </w:tc>
      </w:tr>
      <w:tr w:rsidR="006B5585" w14:paraId="0F3842D3" w14:textId="77777777">
        <w:tc>
          <w:tcPr>
            <w:tcW w:w="9290" w:type="dxa"/>
            <w:tcBorders>
              <w:bottom w:val="single" w:sz="12" w:space="0" w:color="000000"/>
            </w:tcBorders>
          </w:tcPr>
          <w:p w14:paraId="3DCBA2E2" w14:textId="77777777" w:rsidR="006B5585" w:rsidRDefault="00130256">
            <w:pPr>
              <w:rPr>
                <w:sz w:val="22"/>
                <w:szCs w:val="22"/>
              </w:rPr>
            </w:pPr>
            <w:r>
              <w:rPr>
                <w:b/>
                <w:sz w:val="22"/>
                <w:szCs w:val="22"/>
              </w:rPr>
              <w:t>Опис:</w:t>
            </w:r>
            <w:r>
              <w:rPr>
                <w:sz w:val="22"/>
                <w:szCs w:val="22"/>
              </w:rPr>
              <w:t xml:space="preserve">  Праћење и контрола квалитета студијског програма одвија се на више нивоа:</w:t>
            </w:r>
          </w:p>
          <w:p w14:paraId="48349204" w14:textId="77777777" w:rsidR="006B5585" w:rsidRDefault="00130256">
            <w:pPr>
              <w:rPr>
                <w:sz w:val="22"/>
                <w:szCs w:val="22"/>
              </w:rPr>
            </w:pPr>
            <w:r>
              <w:rPr>
                <w:sz w:val="22"/>
                <w:szCs w:val="22"/>
              </w:rPr>
              <w:t>- Филозофски факултет редовно и систематично прати квалитет програма према процедури која је прецизирана посебним правилником. Послове вредновања обавља комисија коју чине представници наставника, ненаставног особља и студената. Комисија припрема извештај о самовредновању, на основу кога се одлучује о мерама за унапређивање квалитета (курикулума, наставе, наставног особља, оцењивања, уџбеника, литературе).</w:t>
            </w:r>
          </w:p>
          <w:p w14:paraId="23D27C18" w14:textId="77777777" w:rsidR="006B5585" w:rsidRDefault="00130256">
            <w:pPr>
              <w:rPr>
                <w:sz w:val="22"/>
                <w:szCs w:val="22"/>
              </w:rPr>
            </w:pPr>
            <w:r>
              <w:rPr>
                <w:sz w:val="22"/>
                <w:szCs w:val="22"/>
              </w:rPr>
              <w:t>- Одељењска комисија посебно разматра студијски програм и даје предлоге за његово осавремењавање.</w:t>
            </w:r>
          </w:p>
          <w:p w14:paraId="5CEF79FC" w14:textId="77777777" w:rsidR="006B5585" w:rsidRDefault="00130256">
            <w:pPr>
              <w:rPr>
                <w:sz w:val="22"/>
                <w:szCs w:val="22"/>
              </w:rPr>
            </w:pPr>
            <w:r>
              <w:rPr>
                <w:sz w:val="22"/>
                <w:szCs w:val="22"/>
              </w:rPr>
              <w:t>- Наставници примењују различите поступке евалуације наставе и на основу резултата развијају и мењају програме наставних предмета, при чему посебно воде рачуна о мишљењу студената о квалитету програма и наставе.</w:t>
            </w:r>
          </w:p>
          <w:p w14:paraId="6A27AD82" w14:textId="77777777" w:rsidR="006B5585" w:rsidRDefault="00130256">
            <w:pPr>
              <w:rPr>
                <w:sz w:val="22"/>
                <w:szCs w:val="22"/>
              </w:rPr>
            </w:pPr>
            <w:r>
              <w:rPr>
                <w:sz w:val="22"/>
                <w:szCs w:val="22"/>
              </w:rPr>
              <w:t xml:space="preserve">Студенти активно учествују у процесу вредновања квалитета студијског програма и сваког семестра оцењују педагошки рад наставника. </w:t>
            </w:r>
          </w:p>
        </w:tc>
      </w:tr>
      <w:tr w:rsidR="006B5585" w14:paraId="67784100" w14:textId="77777777" w:rsidTr="00B40D69">
        <w:trPr>
          <w:trHeight w:val="2307"/>
        </w:trPr>
        <w:tc>
          <w:tcPr>
            <w:tcW w:w="9290" w:type="dxa"/>
            <w:shd w:val="clear" w:color="auto" w:fill="auto"/>
          </w:tcPr>
          <w:p w14:paraId="7C685005" w14:textId="77777777" w:rsidR="006B5585" w:rsidRDefault="00130256" w:rsidP="00CA049C">
            <w:pPr>
              <w:pBdr>
                <w:bottom w:val="single" w:sz="6" w:space="1" w:color="000000"/>
              </w:pBdr>
              <w:rPr>
                <w:b/>
                <w:sz w:val="22"/>
                <w:szCs w:val="22"/>
              </w:rPr>
            </w:pPr>
            <w:r>
              <w:rPr>
                <w:b/>
                <w:sz w:val="22"/>
                <w:szCs w:val="22"/>
              </w:rPr>
              <w:lastRenderedPageBreak/>
              <w:t>Табеле и Прилози за стандард 11:</w:t>
            </w:r>
          </w:p>
          <w:p w14:paraId="48D2D8EF" w14:textId="77777777" w:rsidR="006B5585" w:rsidRDefault="0029101D" w:rsidP="00CA049C">
            <w:pPr>
              <w:shd w:val="clear" w:color="auto" w:fill="FFFF00"/>
              <w:jc w:val="both"/>
              <w:rPr>
                <w:sz w:val="22"/>
                <w:szCs w:val="22"/>
              </w:rPr>
            </w:pPr>
            <w:hyperlink r:id="rId60">
              <w:r w:rsidR="00130256">
                <w:rPr>
                  <w:b/>
                  <w:color w:val="0000FF"/>
                  <w:sz w:val="22"/>
                  <w:szCs w:val="22"/>
                  <w:u w:val="single"/>
                </w:rPr>
                <w:t>Табела 11.1</w:t>
              </w:r>
            </w:hyperlink>
            <w:r w:rsidR="00130256">
              <w:rPr>
                <w:sz w:val="22"/>
                <w:szCs w:val="22"/>
              </w:rPr>
              <w:t xml:space="preserve"> Листа чланова комисије организационих јединица задужених за квалитет (Комисије за квалитет,...) на Установи.</w:t>
            </w:r>
          </w:p>
          <w:p w14:paraId="5BD9323F" w14:textId="26A4FA82" w:rsidR="006B5585" w:rsidRDefault="0029101D" w:rsidP="00CA049C">
            <w:pPr>
              <w:pBdr>
                <w:bottom w:val="single" w:sz="6" w:space="1" w:color="000000"/>
              </w:pBdr>
              <w:spacing w:after="60"/>
              <w:jc w:val="both"/>
              <w:rPr>
                <w:sz w:val="22"/>
                <w:szCs w:val="22"/>
              </w:rPr>
            </w:pPr>
            <w:hyperlink r:id="rId61">
              <w:r w:rsidR="00130256">
                <w:rPr>
                  <w:b/>
                  <w:color w:val="0000FF"/>
                  <w:sz w:val="22"/>
                  <w:szCs w:val="22"/>
                  <w:u w:val="single"/>
                </w:rPr>
                <w:t>Табела 11.2.</w:t>
              </w:r>
            </w:hyperlink>
            <w:r w:rsidR="00130256">
              <w:rPr>
                <w:sz w:val="22"/>
                <w:szCs w:val="22"/>
              </w:rPr>
              <w:t xml:space="preserve"> Листа чланова Одбора за квалитет, ако постоји.</w:t>
            </w:r>
          </w:p>
          <w:p w14:paraId="36698A88" w14:textId="46693E66" w:rsidR="006B5585" w:rsidRPr="00680370" w:rsidRDefault="0029101D" w:rsidP="00680370">
            <w:pPr>
              <w:jc w:val="both"/>
              <w:rPr>
                <w:sz w:val="22"/>
                <w:szCs w:val="22"/>
                <w:lang w:val="hr-HR"/>
              </w:rPr>
            </w:pPr>
            <w:hyperlink r:id="rId62" w:history="1">
              <w:r w:rsidR="00130256" w:rsidRPr="00680370">
                <w:rPr>
                  <w:rStyle w:val="Hyperlink"/>
                  <w:b/>
                  <w:sz w:val="22"/>
                  <w:szCs w:val="22"/>
                </w:rPr>
                <w:t>Прилог 11.1</w:t>
              </w:r>
              <w:r w:rsidR="00130256" w:rsidRPr="00680370">
                <w:rPr>
                  <w:rStyle w:val="Hyperlink"/>
                  <w:sz w:val="22"/>
                  <w:szCs w:val="22"/>
                </w:rPr>
                <w:t>.</w:t>
              </w:r>
            </w:hyperlink>
            <w:r w:rsidR="00130256" w:rsidRPr="00680370">
              <w:rPr>
                <w:sz w:val="22"/>
                <w:szCs w:val="22"/>
              </w:rPr>
              <w:t xml:space="preserve"> Извештај о резултатима самовредновања Установе; Извештај о самовредновању студијског програма.</w:t>
            </w:r>
          </w:p>
          <w:p w14:paraId="09F44F9D" w14:textId="3A683C79" w:rsidR="006B5585" w:rsidRDefault="0029101D">
            <w:pPr>
              <w:jc w:val="both"/>
              <w:rPr>
                <w:sz w:val="22"/>
                <w:szCs w:val="22"/>
              </w:rPr>
            </w:pPr>
            <w:hyperlink r:id="rId63" w:history="1">
              <w:r w:rsidR="00130256" w:rsidRPr="00B40D69">
                <w:rPr>
                  <w:rStyle w:val="Hyperlink"/>
                  <w:b/>
                  <w:sz w:val="22"/>
                  <w:szCs w:val="22"/>
                </w:rPr>
                <w:t>Прилог 11.2.</w:t>
              </w:r>
            </w:hyperlink>
            <w:r w:rsidR="00130256">
              <w:rPr>
                <w:sz w:val="22"/>
                <w:szCs w:val="22"/>
              </w:rPr>
              <w:t xml:space="preserve"> Јавно публикован документ – Политика обезбеђења квалитета- Установе.</w:t>
            </w:r>
          </w:p>
          <w:p w14:paraId="7C9EE318" w14:textId="69BA93D2" w:rsidR="006B5585" w:rsidRDefault="0029101D">
            <w:pPr>
              <w:jc w:val="both"/>
              <w:rPr>
                <w:sz w:val="22"/>
                <w:szCs w:val="22"/>
              </w:rPr>
            </w:pPr>
            <w:hyperlink r:id="rId64" w:history="1">
              <w:r w:rsidR="00130256" w:rsidRPr="00B40D69">
                <w:rPr>
                  <w:rStyle w:val="Hyperlink"/>
                  <w:b/>
                  <w:sz w:val="22"/>
                  <w:szCs w:val="22"/>
                </w:rPr>
                <w:t>Прилог 11.3.</w:t>
              </w:r>
            </w:hyperlink>
            <w:r w:rsidR="00130256">
              <w:rPr>
                <w:sz w:val="22"/>
                <w:szCs w:val="22"/>
              </w:rPr>
              <w:t xml:space="preserve"> Правилник о уџбеницима на Установи. </w:t>
            </w:r>
          </w:p>
          <w:p w14:paraId="767AFE3C" w14:textId="591FDBE2" w:rsidR="006B5585" w:rsidRDefault="0029101D">
            <w:pPr>
              <w:rPr>
                <w:sz w:val="22"/>
                <w:szCs w:val="22"/>
              </w:rPr>
            </w:pPr>
            <w:hyperlink r:id="rId65" w:history="1">
              <w:r w:rsidR="00130256" w:rsidRPr="00B40D69">
                <w:rPr>
                  <w:rStyle w:val="Hyperlink"/>
                  <w:b/>
                  <w:sz w:val="22"/>
                  <w:szCs w:val="22"/>
                </w:rPr>
                <w:t>Прилог 11.4</w:t>
              </w:r>
              <w:r w:rsidR="00130256" w:rsidRPr="00B40D69">
                <w:rPr>
                  <w:rStyle w:val="Hyperlink"/>
                  <w:sz w:val="22"/>
                  <w:szCs w:val="22"/>
                </w:rPr>
                <w:t>.</w:t>
              </w:r>
            </w:hyperlink>
            <w:r w:rsidR="00130256">
              <w:rPr>
                <w:sz w:val="22"/>
                <w:szCs w:val="22"/>
              </w:rPr>
              <w:t xml:space="preserve"> Извод из Статута Установе којим се регулише оснивање и делокруг рада организационих јединица задужених за квалитет (комисије за квалитет...).</w:t>
            </w:r>
          </w:p>
        </w:tc>
      </w:tr>
    </w:tbl>
    <w:p w14:paraId="0B628AEC" w14:textId="77777777" w:rsidR="006B5585" w:rsidRDefault="006B5585">
      <w:pPr>
        <w:rPr>
          <w:sz w:val="22"/>
          <w:szCs w:val="22"/>
        </w:rPr>
      </w:pPr>
    </w:p>
    <w:p w14:paraId="5E78451E" w14:textId="77777777" w:rsidR="006B5585" w:rsidRDefault="0029101D">
      <w:pPr>
        <w:jc w:val="center"/>
        <w:rPr>
          <w:sz w:val="22"/>
          <w:szCs w:val="22"/>
        </w:rPr>
      </w:pPr>
      <w:hyperlink w:anchor="30j0zll">
        <w:r w:rsidR="00130256">
          <w:rPr>
            <w:color w:val="0000FF"/>
            <w:sz w:val="22"/>
            <w:szCs w:val="22"/>
            <w:u w:val="single"/>
          </w:rPr>
          <w:t>Стандарди</w:t>
        </w:r>
      </w:hyperlink>
    </w:p>
    <w:tbl>
      <w:tblPr>
        <w:tblStyle w:val="ab"/>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6B5585" w14:paraId="68494C1D" w14:textId="77777777">
        <w:tc>
          <w:tcPr>
            <w:tcW w:w="9290" w:type="dxa"/>
            <w:shd w:val="clear" w:color="auto" w:fill="F2F2F2"/>
          </w:tcPr>
          <w:p w14:paraId="47007161" w14:textId="77777777" w:rsidR="006B5585" w:rsidRDefault="00130256">
            <w:pPr>
              <w:rPr>
                <w:b/>
                <w:sz w:val="22"/>
                <w:szCs w:val="22"/>
              </w:rPr>
            </w:pPr>
            <w:bookmarkStart w:id="14" w:name="35nkun2" w:colFirst="0" w:colLast="0"/>
            <w:bookmarkEnd w:id="14"/>
            <w:r>
              <w:rPr>
                <w:b/>
                <w:sz w:val="22"/>
                <w:szCs w:val="22"/>
              </w:rPr>
              <w:t>Стандард 12. Студије на светском језику</w:t>
            </w:r>
          </w:p>
          <w:p w14:paraId="770A7C23" w14:textId="77777777" w:rsidR="006B5585" w:rsidRDefault="00130256">
            <w:pPr>
              <w:rPr>
                <w:sz w:val="22"/>
                <w:szCs w:val="22"/>
              </w:rPr>
            </w:pPr>
            <w:r>
              <w:rPr>
                <w:sz w:val="22"/>
                <w:szCs w:val="22"/>
              </w:rPr>
              <w:t>Високошколска установа може организовати студијски програм на светском језику за сваку област и свако образовно-научно поље и образовно-уметничко поље ако поседује људске и материјалне ресурсе који омогућују да се наставни садржај може остварити у складу са стандардима.</w:t>
            </w:r>
          </w:p>
        </w:tc>
      </w:tr>
      <w:tr w:rsidR="006B5585" w14:paraId="41510C69" w14:textId="77777777">
        <w:tc>
          <w:tcPr>
            <w:tcW w:w="9290" w:type="dxa"/>
            <w:tcBorders>
              <w:bottom w:val="single" w:sz="12" w:space="0" w:color="000000"/>
            </w:tcBorders>
          </w:tcPr>
          <w:p w14:paraId="5EF9E90C" w14:textId="77777777" w:rsidR="006B5585" w:rsidRDefault="00130256">
            <w:pPr>
              <w:jc w:val="both"/>
              <w:rPr>
                <w:sz w:val="22"/>
                <w:szCs w:val="22"/>
              </w:rPr>
            </w:pPr>
            <w:r>
              <w:rPr>
                <w:b/>
                <w:sz w:val="22"/>
                <w:szCs w:val="22"/>
              </w:rPr>
              <w:t>Опис</w:t>
            </w:r>
            <w:r>
              <w:rPr>
                <w:sz w:val="22"/>
                <w:szCs w:val="22"/>
              </w:rPr>
              <w:t xml:space="preserve"> (највише 300 речи, при чему се мора навести да ли се студијски програм акредитује и на српском и светском језику- навести који или само на светском  језику-навести који.)</w:t>
            </w:r>
          </w:p>
          <w:p w14:paraId="346E5C82" w14:textId="77777777" w:rsidR="006B5585" w:rsidRDefault="00130256">
            <w:pPr>
              <w:jc w:val="both"/>
              <w:rPr>
                <w:b/>
                <w:sz w:val="22"/>
                <w:szCs w:val="22"/>
              </w:rPr>
            </w:pPr>
            <w:r>
              <w:rPr>
                <w:b/>
                <w:sz w:val="22"/>
                <w:szCs w:val="22"/>
              </w:rPr>
              <w:t>Упутства за примену стандарда 12:</w:t>
            </w:r>
          </w:p>
          <w:p w14:paraId="08DFB754" w14:textId="77777777" w:rsidR="006B5585" w:rsidRDefault="00130256">
            <w:pPr>
              <w:widowControl/>
              <w:spacing w:line="235" w:lineRule="auto"/>
              <w:jc w:val="both"/>
              <w:rPr>
                <w:sz w:val="22"/>
                <w:szCs w:val="22"/>
              </w:rPr>
            </w:pPr>
            <w:r>
              <w:rPr>
                <w:sz w:val="22"/>
                <w:szCs w:val="22"/>
              </w:rPr>
              <w:t>12.1 Kaда се настава изводи на светском језику наставници и сарадници морају имати одговарајуће компетенције за извођење наставе на том језику.</w:t>
            </w:r>
          </w:p>
          <w:p w14:paraId="0988CBAA" w14:textId="77777777" w:rsidR="006B5585" w:rsidRDefault="006B5585">
            <w:pPr>
              <w:widowControl/>
              <w:spacing w:line="14" w:lineRule="auto"/>
              <w:ind w:left="900" w:hanging="539"/>
              <w:jc w:val="both"/>
              <w:rPr>
                <w:sz w:val="22"/>
                <w:szCs w:val="22"/>
              </w:rPr>
            </w:pPr>
          </w:p>
          <w:p w14:paraId="5FF9EA6F" w14:textId="77777777" w:rsidR="006B5585" w:rsidRDefault="00130256">
            <w:pPr>
              <w:widowControl/>
              <w:jc w:val="both"/>
              <w:rPr>
                <w:sz w:val="22"/>
                <w:szCs w:val="22"/>
              </w:rPr>
            </w:pPr>
            <w:r>
              <w:rPr>
                <w:sz w:val="22"/>
                <w:szCs w:val="22"/>
              </w:rPr>
              <w:t>12.2 За извођење наставе на светском језику установа обезбеђује минимално 100 библиотечких јединица на том језику.</w:t>
            </w:r>
          </w:p>
          <w:p w14:paraId="11A38E93" w14:textId="77777777" w:rsidR="006B5585" w:rsidRDefault="00130256">
            <w:pPr>
              <w:widowControl/>
              <w:jc w:val="both"/>
              <w:rPr>
                <w:sz w:val="22"/>
                <w:szCs w:val="22"/>
              </w:rPr>
            </w:pPr>
            <w:r>
              <w:rPr>
                <w:sz w:val="22"/>
                <w:szCs w:val="22"/>
              </w:rPr>
              <w:t>12.3 Установа обезбеђује наставни материјал и учила на језику на којем се изводи настава.</w:t>
            </w:r>
          </w:p>
          <w:p w14:paraId="4AA1669B" w14:textId="77777777" w:rsidR="006B5585" w:rsidRDefault="006B5585">
            <w:pPr>
              <w:widowControl/>
              <w:spacing w:line="14" w:lineRule="auto"/>
              <w:ind w:left="900" w:hanging="539"/>
              <w:jc w:val="both"/>
              <w:rPr>
                <w:sz w:val="22"/>
                <w:szCs w:val="22"/>
              </w:rPr>
            </w:pPr>
          </w:p>
          <w:p w14:paraId="2CEA33E8" w14:textId="77777777" w:rsidR="006B5585" w:rsidRDefault="00130256">
            <w:pPr>
              <w:widowControl/>
              <w:spacing w:line="214" w:lineRule="auto"/>
              <w:jc w:val="both"/>
              <w:rPr>
                <w:sz w:val="22"/>
                <w:szCs w:val="22"/>
              </w:rPr>
            </w:pPr>
            <w:r>
              <w:rPr>
                <w:sz w:val="22"/>
                <w:szCs w:val="22"/>
              </w:rPr>
              <w:t>12.4  Службе које раде са студентима морају бити оспособљене за давање услуга на светском језику.</w:t>
            </w:r>
          </w:p>
          <w:p w14:paraId="2FD61ED4" w14:textId="77777777" w:rsidR="006B5585" w:rsidRDefault="00130256">
            <w:pPr>
              <w:widowControl/>
              <w:spacing w:line="223" w:lineRule="auto"/>
              <w:jc w:val="both"/>
              <w:rPr>
                <w:sz w:val="22"/>
                <w:szCs w:val="22"/>
              </w:rPr>
            </w:pPr>
            <w:r>
              <w:rPr>
                <w:sz w:val="22"/>
                <w:szCs w:val="22"/>
              </w:rPr>
              <w:t>12.5 Јавне исправе и административана документација се издају на обрасцу који је штампан двојезично, на српском језику ћириличним писмом и на језику и писму на којем се изводи настава.</w:t>
            </w:r>
          </w:p>
          <w:p w14:paraId="446972CC" w14:textId="77777777" w:rsidR="006B5585" w:rsidRDefault="00130256">
            <w:pPr>
              <w:widowControl/>
              <w:spacing w:line="214" w:lineRule="auto"/>
              <w:jc w:val="both"/>
              <w:rPr>
                <w:sz w:val="22"/>
                <w:szCs w:val="22"/>
              </w:rPr>
            </w:pPr>
            <w:r>
              <w:rPr>
                <w:sz w:val="22"/>
                <w:szCs w:val="22"/>
              </w:rPr>
              <w:t>12.6 Студенти морају поседовати задовољавајуће језичке компетенције из светског језика на којем се изводи студијски програм.</w:t>
            </w:r>
          </w:p>
          <w:p w14:paraId="1C65D667" w14:textId="77777777" w:rsidR="006B5585" w:rsidRDefault="00130256">
            <w:pPr>
              <w:widowControl/>
              <w:spacing w:line="236" w:lineRule="auto"/>
              <w:jc w:val="both"/>
              <w:rPr>
                <w:sz w:val="22"/>
                <w:szCs w:val="22"/>
              </w:rPr>
            </w:pPr>
            <w:r>
              <w:rPr>
                <w:sz w:val="22"/>
                <w:szCs w:val="22"/>
              </w:rPr>
              <w:t>12.7 Студијски програм на светском језику се акредитује као посебан студијски програм, ако се изводи само на том језику.</w:t>
            </w:r>
          </w:p>
          <w:p w14:paraId="09DEDC2D" w14:textId="77777777" w:rsidR="006B5585" w:rsidRDefault="006B5585">
            <w:pPr>
              <w:widowControl/>
              <w:spacing w:line="14" w:lineRule="auto"/>
              <w:ind w:left="900" w:hanging="539"/>
              <w:jc w:val="both"/>
              <w:rPr>
                <w:sz w:val="22"/>
                <w:szCs w:val="22"/>
              </w:rPr>
            </w:pPr>
          </w:p>
          <w:p w14:paraId="45B16B03" w14:textId="77777777" w:rsidR="006B5585" w:rsidRDefault="00130256">
            <w:pPr>
              <w:widowControl/>
              <w:spacing w:line="237" w:lineRule="auto"/>
              <w:jc w:val="both"/>
              <w:rPr>
                <w:sz w:val="22"/>
                <w:szCs w:val="22"/>
              </w:rPr>
            </w:pPr>
            <w:r>
              <w:rPr>
                <w:sz w:val="22"/>
                <w:szCs w:val="22"/>
              </w:rPr>
              <w:t>12.8 Уколико је исти програм акредитован на српском и на једном светском језику, у прорачуну оптерећења наставника и сарадника, као и при одређивању потребног простора, узима се у обзир укупан број студената на оба језика. Овакви програми третирају се као један студијски програм.</w:t>
            </w:r>
          </w:p>
          <w:p w14:paraId="42632290" w14:textId="77777777" w:rsidR="006B5585" w:rsidRDefault="006B5585">
            <w:pPr>
              <w:widowControl/>
              <w:spacing w:line="14" w:lineRule="auto"/>
              <w:ind w:left="900" w:hanging="539"/>
              <w:jc w:val="both"/>
              <w:rPr>
                <w:sz w:val="22"/>
                <w:szCs w:val="22"/>
              </w:rPr>
            </w:pPr>
          </w:p>
          <w:p w14:paraId="7031CB4C" w14:textId="77777777" w:rsidR="006B5585" w:rsidRDefault="00130256">
            <w:pPr>
              <w:widowControl/>
              <w:jc w:val="both"/>
              <w:rPr>
                <w:sz w:val="22"/>
                <w:szCs w:val="22"/>
              </w:rPr>
            </w:pPr>
            <w:r>
              <w:rPr>
                <w:sz w:val="22"/>
                <w:szCs w:val="22"/>
              </w:rPr>
              <w:t>12.9 Установа за акредитацију студијског програма који се изводи на српском и на светском језику подноси превод свих стандарда, додатак дипломи, књигу предмета и књигу наставника и на светском језику.</w:t>
            </w:r>
          </w:p>
        </w:tc>
      </w:tr>
      <w:tr w:rsidR="006B5585" w14:paraId="6F20D8A1" w14:textId="77777777">
        <w:tc>
          <w:tcPr>
            <w:tcW w:w="9290" w:type="dxa"/>
            <w:shd w:val="clear" w:color="auto" w:fill="F2F2F2"/>
          </w:tcPr>
          <w:p w14:paraId="5D55DDE7" w14:textId="77777777" w:rsidR="006B5585" w:rsidRDefault="00130256">
            <w:pPr>
              <w:pBdr>
                <w:bottom w:val="single" w:sz="6" w:space="1" w:color="000000"/>
              </w:pBdr>
              <w:rPr>
                <w:b/>
                <w:sz w:val="22"/>
                <w:szCs w:val="22"/>
              </w:rPr>
            </w:pPr>
            <w:r>
              <w:rPr>
                <w:b/>
                <w:sz w:val="22"/>
                <w:szCs w:val="22"/>
              </w:rPr>
              <w:t>Показатељи и прилози за стандард 12:</w:t>
            </w:r>
          </w:p>
          <w:p w14:paraId="422EC4E1" w14:textId="77777777" w:rsidR="006B5585" w:rsidRDefault="00130256">
            <w:pPr>
              <w:jc w:val="both"/>
              <w:rPr>
                <w:sz w:val="24"/>
                <w:szCs w:val="24"/>
              </w:rPr>
            </w:pPr>
            <w:r>
              <w:rPr>
                <w:b/>
                <w:sz w:val="24"/>
                <w:szCs w:val="24"/>
              </w:rPr>
              <w:t>Прилог 12.1.</w:t>
            </w:r>
            <w:r>
              <w:rPr>
                <w:sz w:val="24"/>
                <w:szCs w:val="24"/>
              </w:rPr>
              <w:t xml:space="preserve"> Документација на светском језику  (тачка 12.9 Упутства)</w:t>
            </w:r>
          </w:p>
          <w:p w14:paraId="1743BD0A" w14:textId="77777777" w:rsidR="006B5585" w:rsidRDefault="00130256">
            <w:pPr>
              <w:jc w:val="both"/>
              <w:rPr>
                <w:sz w:val="24"/>
                <w:szCs w:val="24"/>
              </w:rPr>
            </w:pPr>
            <w:r>
              <w:rPr>
                <w:b/>
                <w:sz w:val="24"/>
                <w:szCs w:val="24"/>
              </w:rPr>
              <w:t>Прилог 12.2.</w:t>
            </w:r>
            <w:r>
              <w:rPr>
                <w:sz w:val="24"/>
                <w:szCs w:val="24"/>
              </w:rPr>
              <w:t xml:space="preserve"> Документација на српском и светском језику (ако се акредитује на оба језика)</w:t>
            </w:r>
          </w:p>
          <w:p w14:paraId="1CB7DF2F" w14:textId="77777777" w:rsidR="006B5585" w:rsidRDefault="00130256">
            <w:pPr>
              <w:jc w:val="both"/>
              <w:rPr>
                <w:sz w:val="24"/>
                <w:szCs w:val="24"/>
              </w:rPr>
            </w:pPr>
            <w:r>
              <w:rPr>
                <w:b/>
                <w:sz w:val="24"/>
                <w:szCs w:val="24"/>
              </w:rPr>
              <w:t>Прилог 12.3.</w:t>
            </w:r>
            <w:r>
              <w:rPr>
                <w:sz w:val="24"/>
                <w:szCs w:val="24"/>
              </w:rPr>
              <w:t xml:space="preserve"> Докази да су испуњени услови из Упутства за примену стандарда 12.</w:t>
            </w:r>
          </w:p>
          <w:p w14:paraId="54F9CA8A" w14:textId="77777777" w:rsidR="006B5585" w:rsidRDefault="00130256">
            <w:pPr>
              <w:jc w:val="both"/>
              <w:rPr>
                <w:sz w:val="24"/>
                <w:szCs w:val="24"/>
              </w:rPr>
            </w:pPr>
            <w:r>
              <w:rPr>
                <w:b/>
                <w:sz w:val="24"/>
                <w:szCs w:val="24"/>
              </w:rPr>
              <w:t>Прилог 12.4.</w:t>
            </w:r>
            <w:r>
              <w:rPr>
                <w:sz w:val="24"/>
                <w:szCs w:val="24"/>
              </w:rPr>
              <w:t xml:space="preserve"> Доказ о одговарајућим компетенцијама наставника и сарадника за извођење наставе на том језику.</w:t>
            </w:r>
          </w:p>
          <w:p w14:paraId="0DDC0061" w14:textId="77777777" w:rsidR="006B5585" w:rsidRDefault="00130256">
            <w:pPr>
              <w:jc w:val="both"/>
              <w:rPr>
                <w:b/>
                <w:sz w:val="24"/>
                <w:szCs w:val="24"/>
              </w:rPr>
            </w:pPr>
            <w:r>
              <w:rPr>
                <w:b/>
                <w:sz w:val="24"/>
                <w:szCs w:val="24"/>
              </w:rPr>
              <w:t>Ниво језичких компетенција:</w:t>
            </w:r>
          </w:p>
          <w:p w14:paraId="4C074076" w14:textId="77777777" w:rsidR="006B5585" w:rsidRDefault="00130256">
            <w:pPr>
              <w:numPr>
                <w:ilvl w:val="0"/>
                <w:numId w:val="1"/>
              </w:numPr>
              <w:jc w:val="both"/>
              <w:rPr>
                <w:sz w:val="24"/>
                <w:szCs w:val="24"/>
              </w:rPr>
            </w:pPr>
            <w:r>
              <w:rPr>
                <w:sz w:val="24"/>
                <w:szCs w:val="24"/>
              </w:rPr>
              <w:t>Сертификат за ниво компетенција напредни = C1 по Заједничком европском  референтном оквиру за језике (ЗЕРОЈ). За Енглески: Cambridge Advanced Certificate in English (CAE) / IELTS (International English Language Testing System .</w:t>
            </w:r>
          </w:p>
          <w:p w14:paraId="4D40C3AF" w14:textId="77777777" w:rsidR="006B5585" w:rsidRDefault="00130256">
            <w:pPr>
              <w:ind w:left="720"/>
              <w:jc w:val="both"/>
              <w:rPr>
                <w:sz w:val="24"/>
                <w:szCs w:val="24"/>
              </w:rPr>
            </w:pPr>
            <w:r>
              <w:rPr>
                <w:sz w:val="24"/>
                <w:szCs w:val="24"/>
              </w:rPr>
              <w:t>Или:</w:t>
            </w:r>
          </w:p>
          <w:p w14:paraId="48A00217" w14:textId="77777777" w:rsidR="006B5585" w:rsidRDefault="00130256">
            <w:pPr>
              <w:numPr>
                <w:ilvl w:val="0"/>
                <w:numId w:val="1"/>
              </w:numPr>
              <w:jc w:val="both"/>
              <w:rPr>
                <w:sz w:val="24"/>
                <w:szCs w:val="24"/>
              </w:rPr>
            </w:pPr>
            <w:r>
              <w:rPr>
                <w:sz w:val="24"/>
                <w:szCs w:val="24"/>
              </w:rPr>
              <w:t xml:space="preserve">Завршен било који степен универзитетског образовања на датом  језику </w:t>
            </w:r>
          </w:p>
          <w:p w14:paraId="3D7D0D50" w14:textId="77777777" w:rsidR="006B5585" w:rsidRDefault="00130256">
            <w:pPr>
              <w:numPr>
                <w:ilvl w:val="0"/>
                <w:numId w:val="1"/>
              </w:numPr>
              <w:jc w:val="both"/>
              <w:rPr>
                <w:sz w:val="24"/>
                <w:szCs w:val="24"/>
              </w:rPr>
            </w:pPr>
            <w:r>
              <w:rPr>
                <w:sz w:val="24"/>
                <w:szCs w:val="24"/>
              </w:rPr>
              <w:t xml:space="preserve">Реализован студијски боравак или мобилност у трајању од једног семестра на </w:t>
            </w:r>
            <w:r>
              <w:rPr>
                <w:sz w:val="24"/>
                <w:szCs w:val="24"/>
              </w:rPr>
              <w:lastRenderedPageBreak/>
              <w:t xml:space="preserve">датом језику </w:t>
            </w:r>
          </w:p>
          <w:p w14:paraId="0174918E" w14:textId="77777777" w:rsidR="006B5585" w:rsidRDefault="00130256">
            <w:pPr>
              <w:numPr>
                <w:ilvl w:val="0"/>
                <w:numId w:val="1"/>
              </w:numPr>
              <w:jc w:val="both"/>
              <w:rPr>
                <w:sz w:val="24"/>
                <w:szCs w:val="24"/>
              </w:rPr>
            </w:pPr>
            <w:r>
              <w:rPr>
                <w:sz w:val="24"/>
                <w:szCs w:val="24"/>
              </w:rPr>
              <w:t>Да је излагао предавање по позиву на међународној конференцији где је званични дати језик</w:t>
            </w:r>
          </w:p>
          <w:p w14:paraId="70009FBE" w14:textId="77777777" w:rsidR="006B5585" w:rsidRDefault="00130256">
            <w:pPr>
              <w:numPr>
                <w:ilvl w:val="0"/>
                <w:numId w:val="1"/>
              </w:numPr>
              <w:jc w:val="both"/>
              <w:rPr>
                <w:sz w:val="24"/>
                <w:szCs w:val="24"/>
              </w:rPr>
            </w:pPr>
            <w:r>
              <w:rPr>
                <w:sz w:val="24"/>
                <w:szCs w:val="24"/>
              </w:rPr>
              <w:t>Да је имао гостујуће предавање на датом језику (приложен сертификат)</w:t>
            </w:r>
          </w:p>
          <w:p w14:paraId="62FD2DD7" w14:textId="77777777" w:rsidR="006B5585" w:rsidRDefault="00130256">
            <w:pPr>
              <w:shd w:val="clear" w:color="auto" w:fill="FFFFFF"/>
              <w:spacing w:before="10" w:line="269" w:lineRule="auto"/>
              <w:jc w:val="both"/>
              <w:rPr>
                <w:sz w:val="24"/>
                <w:szCs w:val="24"/>
              </w:rPr>
            </w:pPr>
            <w:r>
              <w:rPr>
                <w:b/>
                <w:sz w:val="24"/>
                <w:szCs w:val="24"/>
              </w:rPr>
              <w:t>Прилог 12.5.</w:t>
            </w:r>
            <w:r>
              <w:rPr>
                <w:sz w:val="24"/>
                <w:szCs w:val="24"/>
              </w:rPr>
              <w:t xml:space="preserve"> Доказ о студентским компетенцијама из светског језика на којем се изводи студијски програм. </w:t>
            </w:r>
          </w:p>
          <w:p w14:paraId="25D47330" w14:textId="77777777" w:rsidR="006B5585" w:rsidRDefault="00130256">
            <w:pPr>
              <w:shd w:val="clear" w:color="auto" w:fill="FFFFFF"/>
              <w:spacing w:before="10" w:line="269" w:lineRule="auto"/>
              <w:jc w:val="both"/>
              <w:rPr>
                <w:sz w:val="24"/>
                <w:szCs w:val="24"/>
              </w:rPr>
            </w:pPr>
            <w:r>
              <w:rPr>
                <w:b/>
                <w:sz w:val="24"/>
                <w:szCs w:val="24"/>
              </w:rPr>
              <w:t>Ниво језичких компетенција:</w:t>
            </w:r>
            <w:r>
              <w:rPr>
                <w:sz w:val="24"/>
                <w:szCs w:val="24"/>
              </w:rPr>
              <w:t xml:space="preserve"> </w:t>
            </w:r>
          </w:p>
          <w:p w14:paraId="6253C95C" w14:textId="77777777" w:rsidR="006B5585" w:rsidRDefault="00130256">
            <w:pPr>
              <w:shd w:val="clear" w:color="auto" w:fill="FFFFFF"/>
              <w:spacing w:before="10" w:line="269" w:lineRule="auto"/>
              <w:jc w:val="both"/>
              <w:rPr>
                <w:sz w:val="24"/>
                <w:szCs w:val="24"/>
              </w:rPr>
            </w:pPr>
            <w:r>
              <w:rPr>
                <w:sz w:val="24"/>
                <w:szCs w:val="24"/>
              </w:rPr>
              <w:t xml:space="preserve">Сертификат за ниво компетенције: виши средњи = Б2 по </w:t>
            </w:r>
            <w:hyperlink r:id="rId66">
              <w:r>
                <w:rPr>
                  <w:sz w:val="24"/>
                  <w:szCs w:val="24"/>
                </w:rPr>
                <w:t>Заједничком европском референтном оквиру за језике (ЗЕРОЈ)</w:t>
              </w:r>
            </w:hyperlink>
            <w:r>
              <w:rPr>
                <w:sz w:val="24"/>
                <w:szCs w:val="24"/>
              </w:rPr>
              <w:t xml:space="preserve">. </w:t>
            </w:r>
          </w:p>
          <w:p w14:paraId="4360AEDB" w14:textId="77777777" w:rsidR="006B5585" w:rsidRDefault="00130256">
            <w:pPr>
              <w:shd w:val="clear" w:color="auto" w:fill="FFFFFF"/>
              <w:spacing w:before="10" w:line="269" w:lineRule="auto"/>
              <w:jc w:val="both"/>
              <w:rPr>
                <w:sz w:val="22"/>
                <w:szCs w:val="22"/>
              </w:rPr>
            </w:pPr>
            <w:r>
              <w:rPr>
                <w:sz w:val="24"/>
                <w:szCs w:val="24"/>
              </w:rPr>
              <w:t xml:space="preserve">За Енглески: </w:t>
            </w:r>
            <w:hyperlink r:id="rId67">
              <w:r>
                <w:rPr>
                  <w:sz w:val="24"/>
                  <w:szCs w:val="24"/>
                </w:rPr>
                <w:t>Cambridge Advanced Certificate in English</w:t>
              </w:r>
            </w:hyperlink>
            <w:r>
              <w:rPr>
                <w:sz w:val="24"/>
                <w:szCs w:val="24"/>
              </w:rPr>
              <w:t> (CAE)/ IELTS (International English Language Testing System / завршено средњошколско образовање на том језику</w:t>
            </w:r>
            <w:r>
              <w:rPr>
                <w:sz w:val="22"/>
                <w:szCs w:val="22"/>
              </w:rPr>
              <w:t>.</w:t>
            </w:r>
          </w:p>
        </w:tc>
      </w:tr>
    </w:tbl>
    <w:p w14:paraId="5A2386DB" w14:textId="77777777" w:rsidR="006B5585" w:rsidRDefault="006B5585">
      <w:pPr>
        <w:rPr>
          <w:sz w:val="22"/>
          <w:szCs w:val="22"/>
        </w:rPr>
      </w:pPr>
    </w:p>
    <w:p w14:paraId="1FF96ED4" w14:textId="77777777" w:rsidR="006B5585" w:rsidRDefault="0029101D">
      <w:pPr>
        <w:jc w:val="center"/>
        <w:rPr>
          <w:sz w:val="22"/>
          <w:szCs w:val="22"/>
        </w:rPr>
      </w:pPr>
      <w:hyperlink w:anchor="30j0zll">
        <w:r w:rsidR="00130256">
          <w:rPr>
            <w:color w:val="0000FF"/>
            <w:sz w:val="22"/>
            <w:szCs w:val="22"/>
            <w:u w:val="single"/>
          </w:rPr>
          <w:t>Стандарди</w:t>
        </w:r>
      </w:hyperlink>
    </w:p>
    <w:p w14:paraId="3F1D8ABD" w14:textId="77777777" w:rsidR="006B5585" w:rsidRDefault="006B5585">
      <w:pPr>
        <w:rPr>
          <w:sz w:val="22"/>
          <w:szCs w:val="22"/>
        </w:rPr>
      </w:pPr>
    </w:p>
    <w:tbl>
      <w:tblPr>
        <w:tblStyle w:val="ac"/>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6B5585" w14:paraId="654EF0A7" w14:textId="77777777">
        <w:tc>
          <w:tcPr>
            <w:tcW w:w="9290" w:type="dxa"/>
            <w:shd w:val="clear" w:color="auto" w:fill="F2F2F2"/>
          </w:tcPr>
          <w:p w14:paraId="6B6058B0" w14:textId="77777777" w:rsidR="006B5585" w:rsidRDefault="00130256">
            <w:pPr>
              <w:rPr>
                <w:b/>
                <w:sz w:val="22"/>
                <w:szCs w:val="22"/>
              </w:rPr>
            </w:pPr>
            <w:bookmarkStart w:id="15" w:name="1ksv4uv" w:colFirst="0" w:colLast="0"/>
            <w:bookmarkEnd w:id="15"/>
            <w:r>
              <w:rPr>
                <w:b/>
                <w:sz w:val="22"/>
                <w:szCs w:val="22"/>
              </w:rPr>
              <w:t>Стандард 13. Заједнички студијски програм</w:t>
            </w:r>
          </w:p>
          <w:p w14:paraId="6A374495" w14:textId="77777777" w:rsidR="006B5585" w:rsidRDefault="00130256">
            <w:pPr>
              <w:jc w:val="both"/>
              <w:rPr>
                <w:sz w:val="22"/>
                <w:szCs w:val="22"/>
              </w:rPr>
            </w:pPr>
            <w:r>
              <w:rPr>
                <w:sz w:val="22"/>
                <w:szCs w:val="22"/>
              </w:rPr>
              <w:t>Под заједничким студијским програмом (ЗС-програм) подразумева се студијски програм за стицање свих облика заједничких диплома који организују и изводе више високошколских установа са статусом правног лица. Заједнички студијски програми воде стицању заједничке дипломе, двоструке (две) дипломе, или једне дипломе коју издаје установа одређена међусобним споразумом установа учесница.</w:t>
            </w:r>
          </w:p>
        </w:tc>
      </w:tr>
      <w:tr w:rsidR="006B5585" w14:paraId="481C633E" w14:textId="77777777">
        <w:tc>
          <w:tcPr>
            <w:tcW w:w="9290" w:type="dxa"/>
            <w:tcBorders>
              <w:bottom w:val="single" w:sz="12" w:space="0" w:color="000000"/>
            </w:tcBorders>
          </w:tcPr>
          <w:p w14:paraId="20731F6C" w14:textId="77777777" w:rsidR="006B5585" w:rsidRDefault="00130256">
            <w:pPr>
              <w:shd w:val="clear" w:color="auto" w:fill="FFFFFF"/>
              <w:spacing w:before="10" w:line="269" w:lineRule="auto"/>
              <w:rPr>
                <w:b/>
                <w:sz w:val="22"/>
                <w:szCs w:val="22"/>
              </w:rPr>
            </w:pPr>
            <w:r>
              <w:rPr>
                <w:b/>
                <w:sz w:val="22"/>
                <w:szCs w:val="22"/>
              </w:rPr>
              <w:t>Опис</w:t>
            </w:r>
            <w:r>
              <w:rPr>
                <w:sz w:val="22"/>
                <w:szCs w:val="22"/>
              </w:rPr>
              <w:t xml:space="preserve"> (највише 300 речи)</w:t>
            </w:r>
          </w:p>
          <w:p w14:paraId="7B892329" w14:textId="77777777" w:rsidR="006B5585" w:rsidRDefault="00130256">
            <w:pPr>
              <w:rPr>
                <w:b/>
                <w:sz w:val="22"/>
                <w:szCs w:val="22"/>
              </w:rPr>
            </w:pPr>
            <w:r>
              <w:rPr>
                <w:b/>
                <w:sz w:val="22"/>
                <w:szCs w:val="22"/>
              </w:rPr>
              <w:t>Упутства за примену стандарда 13:</w:t>
            </w:r>
          </w:p>
          <w:p w14:paraId="5716CD2F" w14:textId="77777777" w:rsidR="006B5585" w:rsidRDefault="00130256">
            <w:pPr>
              <w:rPr>
                <w:b/>
                <w:sz w:val="22"/>
                <w:szCs w:val="22"/>
              </w:rPr>
            </w:pPr>
            <w:r>
              <w:rPr>
                <w:b/>
                <w:sz w:val="22"/>
                <w:szCs w:val="22"/>
              </w:rPr>
              <w:t>Извођење заједничких студијских програма</w:t>
            </w:r>
          </w:p>
          <w:p w14:paraId="20CA767E" w14:textId="77777777" w:rsidR="006B5585" w:rsidRDefault="00130256">
            <w:pPr>
              <w:widowControl/>
              <w:spacing w:line="238" w:lineRule="auto"/>
              <w:jc w:val="both"/>
              <w:rPr>
                <w:sz w:val="22"/>
                <w:szCs w:val="22"/>
              </w:rPr>
            </w:pPr>
            <w:r>
              <w:rPr>
                <w:sz w:val="22"/>
                <w:szCs w:val="22"/>
              </w:rPr>
              <w:t xml:space="preserve">13.1 ЗС-програми се могу организовати из једне или из више области (ИМТ студијски програми) на свим нивоима и за обе врсте студија високог образовања. Заједнички студијски програм могу да изводе акредитоване високошколске установе. </w:t>
            </w:r>
          </w:p>
          <w:p w14:paraId="12308144" w14:textId="77777777" w:rsidR="006B5585" w:rsidRDefault="00130256">
            <w:pPr>
              <w:widowControl/>
              <w:spacing w:line="238" w:lineRule="auto"/>
              <w:jc w:val="both"/>
              <w:rPr>
                <w:sz w:val="22"/>
                <w:szCs w:val="22"/>
              </w:rPr>
            </w:pPr>
            <w:r>
              <w:rPr>
                <w:sz w:val="22"/>
                <w:szCs w:val="22"/>
              </w:rPr>
              <w:t>13.2. Уколико је нека од високошколских установа регистрована у другој земљи, она мора бити акредитована у тој земљи.</w:t>
            </w:r>
          </w:p>
          <w:p w14:paraId="69DBB7BC" w14:textId="77777777" w:rsidR="006B5585" w:rsidRDefault="006B5585">
            <w:pPr>
              <w:widowControl/>
              <w:spacing w:line="14" w:lineRule="auto"/>
              <w:rPr>
                <w:sz w:val="22"/>
                <w:szCs w:val="22"/>
              </w:rPr>
            </w:pPr>
          </w:p>
          <w:p w14:paraId="2D24A3AE" w14:textId="77777777" w:rsidR="006B5585" w:rsidRDefault="00130256">
            <w:pPr>
              <w:widowControl/>
              <w:spacing w:line="235" w:lineRule="auto"/>
              <w:jc w:val="both"/>
              <w:rPr>
                <w:sz w:val="22"/>
                <w:szCs w:val="22"/>
              </w:rPr>
            </w:pPr>
            <w:r>
              <w:rPr>
                <w:sz w:val="22"/>
                <w:szCs w:val="22"/>
              </w:rPr>
              <w:t>13.3 Високошколске установе које организују и изводе ЗС-програм склапају уговор којим се регулишу сви елементи неопходни за реализацију студијског програма.</w:t>
            </w:r>
          </w:p>
          <w:p w14:paraId="71A811C4" w14:textId="77777777" w:rsidR="006B5585" w:rsidRDefault="00130256">
            <w:pPr>
              <w:widowControl/>
              <w:spacing w:line="235" w:lineRule="auto"/>
              <w:jc w:val="both"/>
              <w:rPr>
                <w:sz w:val="22"/>
                <w:szCs w:val="22"/>
              </w:rPr>
            </w:pPr>
            <w:r>
              <w:rPr>
                <w:sz w:val="22"/>
                <w:szCs w:val="22"/>
              </w:rPr>
              <w:t>13.4 Надлежни органи усвајају Документ о реализацији заједничког студијског програма или ИМТ програма на нивоу Универзитета, у коме се дефинишу сви елементи који обезбеђују испуњење одговарајућих стандарда за извођење ЗС-студијског програма. У њему су Одлуке о усвајању документа на стручним органима ВУ.</w:t>
            </w:r>
          </w:p>
          <w:p w14:paraId="57BE77F3" w14:textId="77777777" w:rsidR="006B5585" w:rsidRDefault="00130256">
            <w:pPr>
              <w:widowControl/>
              <w:spacing w:line="235" w:lineRule="auto"/>
              <w:jc w:val="both"/>
              <w:rPr>
                <w:sz w:val="22"/>
                <w:szCs w:val="22"/>
              </w:rPr>
            </w:pPr>
            <w:r>
              <w:rPr>
                <w:sz w:val="22"/>
                <w:szCs w:val="22"/>
              </w:rPr>
              <w:t>Основни елементи садржаја документа су:</w:t>
            </w:r>
          </w:p>
          <w:p w14:paraId="410C86E9" w14:textId="77777777" w:rsidR="006B5585" w:rsidRDefault="00130256">
            <w:pPr>
              <w:widowControl/>
              <w:numPr>
                <w:ilvl w:val="0"/>
                <w:numId w:val="4"/>
              </w:numPr>
              <w:spacing w:line="235" w:lineRule="auto"/>
              <w:ind w:left="567"/>
              <w:jc w:val="both"/>
              <w:rPr>
                <w:sz w:val="22"/>
                <w:szCs w:val="22"/>
              </w:rPr>
            </w:pPr>
            <w:r>
              <w:rPr>
                <w:sz w:val="22"/>
                <w:szCs w:val="22"/>
              </w:rPr>
              <w:t>Подаци о студијском програму којима се доказује испуњеност стандарда и</w:t>
            </w:r>
          </w:p>
          <w:p w14:paraId="18A06620" w14:textId="77777777" w:rsidR="006B5585" w:rsidRDefault="00130256">
            <w:pPr>
              <w:widowControl/>
              <w:numPr>
                <w:ilvl w:val="0"/>
                <w:numId w:val="4"/>
              </w:numPr>
              <w:spacing w:line="235" w:lineRule="auto"/>
              <w:ind w:left="567"/>
              <w:jc w:val="both"/>
              <w:rPr>
                <w:sz w:val="22"/>
                <w:szCs w:val="22"/>
              </w:rPr>
            </w:pPr>
            <w:r>
              <w:rPr>
                <w:sz w:val="22"/>
                <w:szCs w:val="22"/>
              </w:rPr>
              <w:t>Специфичности</w:t>
            </w:r>
          </w:p>
          <w:p w14:paraId="5C7A860E" w14:textId="77777777" w:rsidR="006B5585" w:rsidRDefault="00130256">
            <w:pPr>
              <w:widowControl/>
              <w:spacing w:line="235" w:lineRule="auto"/>
              <w:jc w:val="both"/>
              <w:rPr>
                <w:sz w:val="22"/>
                <w:szCs w:val="22"/>
              </w:rPr>
            </w:pPr>
            <w:r>
              <w:rPr>
                <w:sz w:val="22"/>
                <w:szCs w:val="22"/>
              </w:rPr>
              <w:t>Специфичности обухватају:</w:t>
            </w:r>
          </w:p>
          <w:p w14:paraId="6375BC46" w14:textId="77777777" w:rsidR="006B5585" w:rsidRDefault="00130256">
            <w:pPr>
              <w:widowControl/>
              <w:numPr>
                <w:ilvl w:val="0"/>
                <w:numId w:val="2"/>
              </w:numPr>
              <w:spacing w:line="235" w:lineRule="auto"/>
              <w:jc w:val="both"/>
              <w:rPr>
                <w:sz w:val="22"/>
                <w:szCs w:val="22"/>
              </w:rPr>
            </w:pPr>
            <w:r>
              <w:rPr>
                <w:sz w:val="22"/>
                <w:szCs w:val="22"/>
              </w:rPr>
              <w:t>Ангажовање кадровских, материјалних и просторних ресурса сваке ВУ посебно.</w:t>
            </w:r>
          </w:p>
          <w:p w14:paraId="36C4A691" w14:textId="77777777" w:rsidR="006B5585" w:rsidRDefault="00130256">
            <w:pPr>
              <w:widowControl/>
              <w:numPr>
                <w:ilvl w:val="0"/>
                <w:numId w:val="2"/>
              </w:numPr>
              <w:spacing w:line="235" w:lineRule="auto"/>
              <w:jc w:val="both"/>
              <w:rPr>
                <w:sz w:val="22"/>
                <w:szCs w:val="22"/>
              </w:rPr>
            </w:pPr>
            <w:r>
              <w:rPr>
                <w:sz w:val="22"/>
                <w:szCs w:val="22"/>
              </w:rPr>
              <w:tab/>
              <w:t>Извештај из електронског формулара за СП у целини и за сваку ВУ посебно.</w:t>
            </w:r>
          </w:p>
          <w:p w14:paraId="3136DA0D" w14:textId="77777777" w:rsidR="006B5585" w:rsidRDefault="00130256">
            <w:pPr>
              <w:widowControl/>
              <w:numPr>
                <w:ilvl w:val="0"/>
                <w:numId w:val="2"/>
              </w:numPr>
              <w:spacing w:line="235" w:lineRule="auto"/>
              <w:jc w:val="both"/>
              <w:rPr>
                <w:sz w:val="22"/>
                <w:szCs w:val="22"/>
              </w:rPr>
            </w:pPr>
            <w:r>
              <w:rPr>
                <w:sz w:val="22"/>
                <w:szCs w:val="22"/>
              </w:rPr>
              <w:tab/>
              <w:t>Локација извођења СП у времену и по деловима СП.</w:t>
            </w:r>
          </w:p>
          <w:p w14:paraId="2057E23E" w14:textId="77777777" w:rsidR="006B5585" w:rsidRDefault="00130256">
            <w:pPr>
              <w:widowControl/>
              <w:numPr>
                <w:ilvl w:val="0"/>
                <w:numId w:val="2"/>
              </w:numPr>
              <w:spacing w:line="235" w:lineRule="auto"/>
              <w:jc w:val="both"/>
              <w:rPr>
                <w:sz w:val="22"/>
                <w:szCs w:val="22"/>
              </w:rPr>
            </w:pPr>
            <w:r>
              <w:rPr>
                <w:sz w:val="22"/>
                <w:szCs w:val="22"/>
              </w:rPr>
              <w:tab/>
              <w:t>Обавезе сваке ВУ у процесу извођења СП (од конкурса до издавање дипломе).</w:t>
            </w:r>
          </w:p>
          <w:p w14:paraId="668F1CDE" w14:textId="77777777" w:rsidR="006B5585" w:rsidRDefault="00130256">
            <w:pPr>
              <w:widowControl/>
              <w:numPr>
                <w:ilvl w:val="0"/>
                <w:numId w:val="2"/>
              </w:numPr>
              <w:spacing w:line="235" w:lineRule="auto"/>
              <w:jc w:val="both"/>
              <w:rPr>
                <w:sz w:val="22"/>
                <w:szCs w:val="22"/>
              </w:rPr>
            </w:pPr>
            <w:r>
              <w:rPr>
                <w:sz w:val="22"/>
                <w:szCs w:val="22"/>
              </w:rPr>
              <w:tab/>
              <w:t>Извори финансирања и начин покривања трошкова.</w:t>
            </w:r>
          </w:p>
          <w:p w14:paraId="1B536145" w14:textId="77777777" w:rsidR="006B5585" w:rsidRDefault="00130256">
            <w:pPr>
              <w:widowControl/>
              <w:spacing w:line="235" w:lineRule="auto"/>
              <w:jc w:val="both"/>
              <w:rPr>
                <w:sz w:val="22"/>
                <w:szCs w:val="22"/>
              </w:rPr>
            </w:pPr>
            <w:r>
              <w:rPr>
                <w:sz w:val="22"/>
                <w:szCs w:val="22"/>
              </w:rPr>
              <w:t>13.5 Установе које су заједнички акредитоване за извођење ЗС-програма, материјал за акредитацију ЗС-програма заједнички подносе две или више високошколских установа које имају статус правног лица и које морају имати дозволу за рад од стране Министарства просвете Србије.</w:t>
            </w:r>
          </w:p>
          <w:p w14:paraId="68C747C4" w14:textId="77777777" w:rsidR="006B5585" w:rsidRDefault="00130256">
            <w:pPr>
              <w:widowControl/>
              <w:spacing w:line="235" w:lineRule="auto"/>
              <w:jc w:val="both"/>
              <w:rPr>
                <w:b/>
                <w:sz w:val="22"/>
                <w:szCs w:val="22"/>
              </w:rPr>
            </w:pPr>
            <w:r>
              <w:rPr>
                <w:b/>
                <w:sz w:val="22"/>
                <w:szCs w:val="22"/>
              </w:rPr>
              <w:t>Захтев за акредитацију високошколских установа</w:t>
            </w:r>
          </w:p>
          <w:p w14:paraId="401910C8" w14:textId="77777777" w:rsidR="006B5585" w:rsidRDefault="006B5585">
            <w:pPr>
              <w:widowControl/>
              <w:spacing w:line="14" w:lineRule="auto"/>
              <w:rPr>
                <w:sz w:val="22"/>
                <w:szCs w:val="22"/>
              </w:rPr>
            </w:pPr>
          </w:p>
          <w:p w14:paraId="1CA595AF" w14:textId="77777777" w:rsidR="006B5585" w:rsidRDefault="00130256">
            <w:pPr>
              <w:widowControl/>
              <w:spacing w:line="239" w:lineRule="auto"/>
              <w:jc w:val="both"/>
              <w:rPr>
                <w:sz w:val="22"/>
                <w:szCs w:val="22"/>
              </w:rPr>
            </w:pPr>
            <w:r>
              <w:rPr>
                <w:sz w:val="22"/>
                <w:szCs w:val="22"/>
              </w:rPr>
              <w:t xml:space="preserve">13.3 Две или више високошколских установа могу поднети захтев за акредитацију ЗС-програма ако заједно обезбеђују да више од 70% часова активне наставе на студијском програму, а за студијске програме у пољу уметности више од 50% часова активне наставе, изводе наставници који су у радном односу са пуним радним временом. Материјал за акредитацију је јединствен, тако да захтев за акредитацију заједно подносе све укључене високошколске установе. У </w:t>
            </w:r>
            <w:r>
              <w:rPr>
                <w:sz w:val="22"/>
                <w:szCs w:val="22"/>
              </w:rPr>
              <w:lastRenderedPageBreak/>
              <w:t>документацији за акредитацију потребно је навести све елементе који дефинишу учешће сваке високошколске установе у реализацији студијског програма.</w:t>
            </w:r>
          </w:p>
          <w:p w14:paraId="176C29ED" w14:textId="77777777" w:rsidR="006B5585" w:rsidRDefault="00130256">
            <w:pPr>
              <w:widowControl/>
              <w:spacing w:line="239" w:lineRule="auto"/>
              <w:jc w:val="both"/>
              <w:rPr>
                <w:b/>
                <w:sz w:val="22"/>
                <w:szCs w:val="22"/>
              </w:rPr>
            </w:pPr>
            <w:r>
              <w:rPr>
                <w:b/>
                <w:sz w:val="22"/>
                <w:szCs w:val="22"/>
              </w:rPr>
              <w:t>Место реализације 3С програма</w:t>
            </w:r>
          </w:p>
          <w:p w14:paraId="2B912A49" w14:textId="77777777" w:rsidR="006B5585" w:rsidRDefault="006B5585">
            <w:pPr>
              <w:widowControl/>
              <w:spacing w:line="14" w:lineRule="auto"/>
              <w:rPr>
                <w:sz w:val="22"/>
                <w:szCs w:val="22"/>
              </w:rPr>
            </w:pPr>
          </w:p>
          <w:p w14:paraId="7B100D67" w14:textId="77777777" w:rsidR="006B5585" w:rsidRDefault="00130256">
            <w:pPr>
              <w:widowControl/>
              <w:spacing w:line="236" w:lineRule="auto"/>
              <w:jc w:val="both"/>
              <w:rPr>
                <w:sz w:val="22"/>
                <w:szCs w:val="22"/>
              </w:rPr>
            </w:pPr>
            <w:r>
              <w:rPr>
                <w:sz w:val="22"/>
                <w:szCs w:val="22"/>
              </w:rPr>
              <w:t>13.4 ЗС-програми се остварују у седиштима акредитованих високошколских установа, при чему се прецизно дефинишу делови студијског програма који се реализују у појединим седиштима.</w:t>
            </w:r>
          </w:p>
          <w:p w14:paraId="31DF3549" w14:textId="77777777" w:rsidR="006B5585" w:rsidRDefault="00130256">
            <w:pPr>
              <w:widowControl/>
              <w:spacing w:line="236" w:lineRule="auto"/>
              <w:jc w:val="both"/>
              <w:rPr>
                <w:sz w:val="22"/>
                <w:szCs w:val="22"/>
              </w:rPr>
            </w:pPr>
            <w:r>
              <w:rPr>
                <w:sz w:val="22"/>
                <w:szCs w:val="22"/>
              </w:rPr>
              <w:t>13.5 Високошколске установе, у оквиру једног или више нивоа студија, могу акредитовати више ЗС-програма, при чему су обавезне да за сваки програм наведу број студената који се уписује и документују испуњење стандарда.</w:t>
            </w:r>
          </w:p>
          <w:p w14:paraId="5B0BF793" w14:textId="77777777" w:rsidR="006B5585" w:rsidRDefault="00130256">
            <w:pPr>
              <w:widowControl/>
              <w:spacing w:line="236" w:lineRule="auto"/>
              <w:jc w:val="both"/>
              <w:rPr>
                <w:sz w:val="22"/>
                <w:szCs w:val="22"/>
              </w:rPr>
            </w:pPr>
            <w:r>
              <w:rPr>
                <w:sz w:val="22"/>
                <w:szCs w:val="22"/>
              </w:rPr>
              <w:t>13.6У уверењу за акредитацију ЗС програма се дају сви потребни елементи који дефинишу учешће сваке високошколске установе у испуњавању стандарда и реализацији студијског програма.</w:t>
            </w:r>
          </w:p>
          <w:p w14:paraId="7525BC3C" w14:textId="77777777" w:rsidR="006B5585" w:rsidRDefault="00130256">
            <w:pPr>
              <w:widowControl/>
              <w:spacing w:line="236" w:lineRule="auto"/>
              <w:jc w:val="both"/>
              <w:rPr>
                <w:b/>
                <w:sz w:val="22"/>
                <w:szCs w:val="22"/>
              </w:rPr>
            </w:pPr>
            <w:r>
              <w:rPr>
                <w:b/>
                <w:sz w:val="22"/>
                <w:szCs w:val="22"/>
              </w:rPr>
              <w:t>Конкурс, диплома и додатак дипломи</w:t>
            </w:r>
          </w:p>
          <w:p w14:paraId="43B330F9" w14:textId="77777777" w:rsidR="006B5585" w:rsidRDefault="006B5585">
            <w:pPr>
              <w:widowControl/>
              <w:spacing w:line="14" w:lineRule="auto"/>
              <w:rPr>
                <w:sz w:val="22"/>
                <w:szCs w:val="22"/>
              </w:rPr>
            </w:pPr>
          </w:p>
          <w:p w14:paraId="4C6A9EF1" w14:textId="77777777" w:rsidR="006B5585" w:rsidRDefault="00130256">
            <w:pPr>
              <w:widowControl/>
              <w:spacing w:line="235" w:lineRule="auto"/>
              <w:jc w:val="both"/>
              <w:rPr>
                <w:sz w:val="22"/>
                <w:szCs w:val="22"/>
              </w:rPr>
            </w:pPr>
            <w:r>
              <w:rPr>
                <w:sz w:val="22"/>
                <w:szCs w:val="22"/>
              </w:rPr>
              <w:t>13.5 Конкурс за упис студената на ЗС-програме заједнички објављују акредитоване високошколске установе.</w:t>
            </w:r>
          </w:p>
          <w:p w14:paraId="31605F44" w14:textId="77777777" w:rsidR="006B5585" w:rsidRDefault="006B5585">
            <w:pPr>
              <w:widowControl/>
              <w:spacing w:line="14" w:lineRule="auto"/>
              <w:rPr>
                <w:sz w:val="22"/>
                <w:szCs w:val="22"/>
              </w:rPr>
            </w:pPr>
          </w:p>
          <w:p w14:paraId="593373C4" w14:textId="77777777" w:rsidR="006B5585" w:rsidRDefault="00130256">
            <w:pPr>
              <w:widowControl/>
              <w:spacing w:line="227" w:lineRule="auto"/>
              <w:jc w:val="both"/>
              <w:rPr>
                <w:sz w:val="22"/>
                <w:szCs w:val="22"/>
              </w:rPr>
            </w:pPr>
            <w:r>
              <w:rPr>
                <w:sz w:val="22"/>
                <w:szCs w:val="22"/>
              </w:rPr>
              <w:t>13.6 Диплому и додатак дипломи потписују овлашћена лица акредитованих високошколских установа које учествују у реализацији ЗС-програма у случају заједничке дипломе, односно лица која су овлашћена да потписују двоструку диплому, односно овлашћено лице установе која по споразуму учесника у програму издаје једну диплому.</w:t>
            </w:r>
          </w:p>
          <w:p w14:paraId="25ED0BA8" w14:textId="77777777" w:rsidR="006B5585" w:rsidRDefault="006B5585">
            <w:pPr>
              <w:widowControl/>
              <w:spacing w:line="53" w:lineRule="auto"/>
              <w:rPr>
                <w:sz w:val="22"/>
                <w:szCs w:val="22"/>
              </w:rPr>
            </w:pPr>
          </w:p>
          <w:p w14:paraId="11E503A0" w14:textId="77777777" w:rsidR="006B5585" w:rsidRDefault="00130256">
            <w:pPr>
              <w:widowControl/>
              <w:spacing w:line="216" w:lineRule="auto"/>
              <w:jc w:val="both"/>
              <w:rPr>
                <w:sz w:val="22"/>
                <w:szCs w:val="22"/>
              </w:rPr>
            </w:pPr>
            <w:r>
              <w:rPr>
                <w:sz w:val="22"/>
                <w:szCs w:val="22"/>
              </w:rPr>
              <w:t>13.7 Диплома и додатак дипломи се издају на прописаном обрасцу на српском језику ћириличким писмом, на језику организатора заједничког програма и на енглеском језику.</w:t>
            </w:r>
          </w:p>
          <w:p w14:paraId="19C8D191" w14:textId="77777777" w:rsidR="006B5585" w:rsidRDefault="00130256">
            <w:pPr>
              <w:widowControl/>
              <w:spacing w:line="216" w:lineRule="auto"/>
              <w:jc w:val="both"/>
              <w:rPr>
                <w:sz w:val="22"/>
                <w:szCs w:val="22"/>
              </w:rPr>
            </w:pPr>
            <w:r>
              <w:rPr>
                <w:sz w:val="22"/>
                <w:szCs w:val="22"/>
              </w:rPr>
              <w:t>13.8 Kада се настава остварује на језику националне мањине, односно на неком од светских језика, јавне исправе се издају на обрасцу који је штампан двојезично на српском језику ћириличним писмом и на језику и писму на којем се изводи настава.</w:t>
            </w:r>
          </w:p>
        </w:tc>
      </w:tr>
      <w:tr w:rsidR="006B5585" w14:paraId="1CABAFBD" w14:textId="77777777">
        <w:tc>
          <w:tcPr>
            <w:tcW w:w="9290" w:type="dxa"/>
            <w:shd w:val="clear" w:color="auto" w:fill="F2F2F2"/>
          </w:tcPr>
          <w:p w14:paraId="04182AE0" w14:textId="77777777" w:rsidR="006B5585" w:rsidRDefault="00130256">
            <w:pPr>
              <w:widowControl/>
              <w:pBdr>
                <w:bottom w:val="single" w:sz="6" w:space="1" w:color="000000"/>
              </w:pBdr>
              <w:spacing w:line="237" w:lineRule="auto"/>
              <w:jc w:val="both"/>
              <w:rPr>
                <w:b/>
                <w:sz w:val="22"/>
                <w:szCs w:val="22"/>
              </w:rPr>
            </w:pPr>
            <w:r>
              <w:rPr>
                <w:b/>
                <w:sz w:val="22"/>
                <w:szCs w:val="22"/>
              </w:rPr>
              <w:lastRenderedPageBreak/>
              <w:t>Показатељи и прилози за стандард 13:</w:t>
            </w:r>
          </w:p>
          <w:p w14:paraId="2E3195B0" w14:textId="77777777" w:rsidR="006B5585" w:rsidRDefault="00130256">
            <w:pPr>
              <w:widowControl/>
              <w:spacing w:line="237" w:lineRule="auto"/>
              <w:jc w:val="both"/>
              <w:rPr>
                <w:sz w:val="22"/>
                <w:szCs w:val="22"/>
              </w:rPr>
            </w:pPr>
            <w:r>
              <w:rPr>
                <w:b/>
                <w:sz w:val="22"/>
                <w:szCs w:val="22"/>
              </w:rPr>
              <w:t>Прилог 13.1</w:t>
            </w:r>
            <w:r>
              <w:rPr>
                <w:sz w:val="22"/>
                <w:szCs w:val="22"/>
              </w:rPr>
              <w:t xml:space="preserve">. Доказ о акредитацији високошколских установа које реализују ЗС. </w:t>
            </w:r>
          </w:p>
          <w:p w14:paraId="3F485143" w14:textId="77777777" w:rsidR="006B5585" w:rsidRDefault="00130256">
            <w:pPr>
              <w:widowControl/>
              <w:spacing w:line="237" w:lineRule="auto"/>
              <w:jc w:val="both"/>
              <w:rPr>
                <w:sz w:val="22"/>
                <w:szCs w:val="22"/>
              </w:rPr>
            </w:pPr>
            <w:r>
              <w:rPr>
                <w:b/>
                <w:sz w:val="22"/>
                <w:szCs w:val="22"/>
              </w:rPr>
              <w:t>Прилог 13.2.</w:t>
            </w:r>
            <w:r>
              <w:rPr>
                <w:sz w:val="22"/>
                <w:szCs w:val="22"/>
              </w:rPr>
              <w:t xml:space="preserve"> Уговор између високошколских установа са статусом правног лица о реализацији ЗС програма. </w:t>
            </w:r>
          </w:p>
          <w:p w14:paraId="54624663" w14:textId="77777777" w:rsidR="006B5585" w:rsidRDefault="00130256">
            <w:pPr>
              <w:widowControl/>
              <w:spacing w:line="237" w:lineRule="auto"/>
              <w:jc w:val="both"/>
              <w:rPr>
                <w:sz w:val="22"/>
                <w:szCs w:val="22"/>
              </w:rPr>
            </w:pPr>
            <w:r>
              <w:rPr>
                <w:b/>
                <w:sz w:val="22"/>
                <w:szCs w:val="22"/>
              </w:rPr>
              <w:t>Прилог 13.3.</w:t>
            </w:r>
            <w:r>
              <w:rPr>
                <w:sz w:val="22"/>
                <w:szCs w:val="22"/>
              </w:rPr>
              <w:t xml:space="preserve"> Конкурс за упис студената.</w:t>
            </w:r>
          </w:p>
          <w:p w14:paraId="59333601" w14:textId="77777777" w:rsidR="006B5585" w:rsidRDefault="00130256">
            <w:pPr>
              <w:widowControl/>
              <w:spacing w:line="237" w:lineRule="auto"/>
              <w:jc w:val="both"/>
              <w:rPr>
                <w:sz w:val="22"/>
                <w:szCs w:val="22"/>
              </w:rPr>
            </w:pPr>
            <w:r>
              <w:rPr>
                <w:b/>
                <w:sz w:val="22"/>
                <w:szCs w:val="22"/>
              </w:rPr>
              <w:t>Прилог 13.4.</w:t>
            </w:r>
            <w:r>
              <w:rPr>
                <w:sz w:val="22"/>
                <w:szCs w:val="22"/>
              </w:rPr>
              <w:t xml:space="preserve"> Додатак дипломи.</w:t>
            </w:r>
          </w:p>
        </w:tc>
      </w:tr>
    </w:tbl>
    <w:p w14:paraId="0181A44E" w14:textId="77777777" w:rsidR="006B5585" w:rsidRDefault="006B5585">
      <w:pPr>
        <w:rPr>
          <w:sz w:val="22"/>
          <w:szCs w:val="22"/>
        </w:rPr>
      </w:pPr>
    </w:p>
    <w:p w14:paraId="6588F21D" w14:textId="77777777" w:rsidR="006B5585" w:rsidRDefault="0029101D">
      <w:pPr>
        <w:jc w:val="center"/>
        <w:rPr>
          <w:sz w:val="22"/>
          <w:szCs w:val="22"/>
        </w:rPr>
      </w:pPr>
      <w:hyperlink w:anchor="30j0zll">
        <w:r w:rsidR="00130256">
          <w:rPr>
            <w:color w:val="0000FF"/>
            <w:sz w:val="22"/>
            <w:szCs w:val="22"/>
            <w:u w:val="single"/>
          </w:rPr>
          <w:t>Стандарди</w:t>
        </w:r>
      </w:hyperlink>
    </w:p>
    <w:p w14:paraId="51BD4210" w14:textId="77777777" w:rsidR="006B5585" w:rsidRDefault="006B5585">
      <w:pPr>
        <w:rPr>
          <w:sz w:val="22"/>
          <w:szCs w:val="22"/>
        </w:rPr>
      </w:pPr>
    </w:p>
    <w:tbl>
      <w:tblPr>
        <w:tblStyle w:val="ad"/>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6B5585" w14:paraId="2CC632B4" w14:textId="77777777">
        <w:tc>
          <w:tcPr>
            <w:tcW w:w="9290" w:type="dxa"/>
            <w:shd w:val="clear" w:color="auto" w:fill="F2F2F2"/>
          </w:tcPr>
          <w:p w14:paraId="649C4AF5" w14:textId="77777777" w:rsidR="006B5585" w:rsidRDefault="00130256">
            <w:pPr>
              <w:rPr>
                <w:b/>
                <w:sz w:val="22"/>
                <w:szCs w:val="22"/>
              </w:rPr>
            </w:pPr>
            <w:bookmarkStart w:id="16" w:name="44sinio" w:colFirst="0" w:colLast="0"/>
            <w:bookmarkEnd w:id="16"/>
            <w:r>
              <w:rPr>
                <w:b/>
                <w:sz w:val="22"/>
                <w:szCs w:val="22"/>
              </w:rPr>
              <w:t>Стандард 14. ИМТ (интердисциплинарни, мултидисциплинарни и трансдисциплинарни) студијски програм</w:t>
            </w:r>
          </w:p>
          <w:p w14:paraId="5AF48F77" w14:textId="77777777" w:rsidR="006B5585" w:rsidRDefault="00130256">
            <w:pPr>
              <w:widowControl/>
              <w:spacing w:line="237" w:lineRule="auto"/>
              <w:jc w:val="both"/>
              <w:rPr>
                <w:sz w:val="22"/>
                <w:szCs w:val="22"/>
              </w:rPr>
            </w:pPr>
            <w:r>
              <w:rPr>
                <w:sz w:val="22"/>
                <w:szCs w:val="22"/>
              </w:rPr>
              <w:t>Под ИМТ студијским програмима подразумевају се интердисциплинарни, мултидисциплинарни и трансдисциплинарни студијски програми који обухватају материју из две или више области из истог или различитих поља.</w:t>
            </w:r>
          </w:p>
          <w:p w14:paraId="7330A8BC" w14:textId="77777777" w:rsidR="006B5585" w:rsidRDefault="00130256">
            <w:pPr>
              <w:widowControl/>
              <w:spacing w:line="237" w:lineRule="auto"/>
              <w:jc w:val="both"/>
              <w:rPr>
                <w:sz w:val="22"/>
                <w:szCs w:val="22"/>
              </w:rPr>
            </w:pPr>
            <w:r>
              <w:rPr>
                <w:sz w:val="22"/>
                <w:szCs w:val="22"/>
              </w:rPr>
              <w:t>ИМТ студијски програми се могу организовати у оквиру студија сва три нивоа и обе врсте високог образовања.</w:t>
            </w:r>
          </w:p>
        </w:tc>
      </w:tr>
      <w:tr w:rsidR="006B5585" w14:paraId="528F98C0" w14:textId="77777777">
        <w:tc>
          <w:tcPr>
            <w:tcW w:w="9290" w:type="dxa"/>
            <w:tcBorders>
              <w:bottom w:val="single" w:sz="12" w:space="0" w:color="000000"/>
            </w:tcBorders>
          </w:tcPr>
          <w:p w14:paraId="4A93E75A" w14:textId="77777777" w:rsidR="006B5585" w:rsidRDefault="00130256">
            <w:pPr>
              <w:rPr>
                <w:sz w:val="22"/>
                <w:szCs w:val="22"/>
              </w:rPr>
            </w:pPr>
            <w:r>
              <w:rPr>
                <w:b/>
                <w:sz w:val="22"/>
                <w:szCs w:val="22"/>
              </w:rPr>
              <w:t>Опис</w:t>
            </w:r>
            <w:r>
              <w:rPr>
                <w:sz w:val="22"/>
                <w:szCs w:val="22"/>
              </w:rPr>
              <w:t xml:space="preserve"> (највише 300 речи)</w:t>
            </w:r>
          </w:p>
          <w:p w14:paraId="271F37DF" w14:textId="77777777" w:rsidR="006B5585" w:rsidRDefault="00130256">
            <w:pPr>
              <w:widowControl/>
              <w:rPr>
                <w:b/>
                <w:sz w:val="22"/>
                <w:szCs w:val="22"/>
              </w:rPr>
            </w:pPr>
            <w:r>
              <w:rPr>
                <w:b/>
                <w:sz w:val="22"/>
                <w:szCs w:val="22"/>
              </w:rPr>
              <w:t>Упутства за примену стандарда 14:</w:t>
            </w:r>
            <w:r>
              <w:rPr>
                <w:b/>
                <w:sz w:val="22"/>
                <w:szCs w:val="22"/>
              </w:rPr>
              <w:tab/>
            </w:r>
          </w:p>
          <w:p w14:paraId="73AF271F" w14:textId="77777777" w:rsidR="006B5585" w:rsidRDefault="00130256">
            <w:pPr>
              <w:widowControl/>
              <w:rPr>
                <w:b/>
                <w:sz w:val="22"/>
                <w:szCs w:val="22"/>
              </w:rPr>
            </w:pPr>
            <w:r>
              <w:rPr>
                <w:b/>
                <w:sz w:val="22"/>
                <w:szCs w:val="22"/>
              </w:rPr>
              <w:t>Нивои и врсте студија</w:t>
            </w:r>
          </w:p>
          <w:p w14:paraId="217CCA8C" w14:textId="77777777" w:rsidR="006B5585" w:rsidRDefault="006B5585">
            <w:pPr>
              <w:widowControl/>
              <w:spacing w:line="14" w:lineRule="auto"/>
              <w:rPr>
                <w:sz w:val="22"/>
                <w:szCs w:val="22"/>
              </w:rPr>
            </w:pPr>
          </w:p>
          <w:p w14:paraId="4B73211E" w14:textId="77777777" w:rsidR="006B5585" w:rsidRDefault="00130256">
            <w:pPr>
              <w:widowControl/>
              <w:spacing w:line="216" w:lineRule="auto"/>
              <w:jc w:val="both"/>
              <w:rPr>
                <w:sz w:val="22"/>
                <w:szCs w:val="22"/>
              </w:rPr>
            </w:pPr>
            <w:r>
              <w:rPr>
                <w:sz w:val="22"/>
                <w:szCs w:val="22"/>
              </w:rPr>
              <w:t>14.1 Захтев за акредитацију ИМТ студијског програма може поднети једна или више високошколских установа које морају имати уверење о акредитацији.</w:t>
            </w:r>
          </w:p>
          <w:p w14:paraId="1ACA67F3" w14:textId="77777777" w:rsidR="006B5585" w:rsidRDefault="00130256">
            <w:pPr>
              <w:widowControl/>
              <w:spacing w:line="216" w:lineRule="auto"/>
              <w:jc w:val="both"/>
              <w:rPr>
                <w:b/>
                <w:sz w:val="22"/>
                <w:szCs w:val="22"/>
              </w:rPr>
            </w:pPr>
            <w:r>
              <w:rPr>
                <w:b/>
                <w:sz w:val="22"/>
                <w:szCs w:val="22"/>
              </w:rPr>
              <w:t>Подносиоци захтева</w:t>
            </w:r>
          </w:p>
          <w:p w14:paraId="620285E7" w14:textId="77777777" w:rsidR="006B5585" w:rsidRDefault="00130256">
            <w:pPr>
              <w:widowControl/>
              <w:spacing w:line="236" w:lineRule="auto"/>
              <w:jc w:val="both"/>
              <w:rPr>
                <w:sz w:val="22"/>
                <w:szCs w:val="22"/>
              </w:rPr>
            </w:pPr>
            <w:r>
              <w:rPr>
                <w:sz w:val="22"/>
                <w:szCs w:val="22"/>
              </w:rPr>
              <w:t>14.2 Захтев за акредитацију ИМТ студијског програма може поднети једна или више самосталних високошколских установа које морају имати уверење о акредитацији. Уколико је високошколска установа регистрована у другој земљи она мора поседовати одговарајућу акредитацију. Захтев за акредитацију може поднети: Факултет; Универзитет; Висока школа. Високошколска установа, у оквиру једног или више нивоа студија, може акредитовати више ИМТ студијских програма, при чему је обавезна да за сваки програм наведе број студената који уписује.</w:t>
            </w:r>
          </w:p>
          <w:p w14:paraId="15D7EAB4" w14:textId="77777777" w:rsidR="006B5585" w:rsidRDefault="00130256">
            <w:pPr>
              <w:widowControl/>
              <w:spacing w:line="236" w:lineRule="auto"/>
              <w:jc w:val="both"/>
              <w:rPr>
                <w:b/>
                <w:sz w:val="22"/>
                <w:szCs w:val="22"/>
              </w:rPr>
            </w:pPr>
            <w:r>
              <w:rPr>
                <w:b/>
                <w:sz w:val="22"/>
                <w:szCs w:val="22"/>
              </w:rPr>
              <w:t>Наставни кадар</w:t>
            </w:r>
          </w:p>
          <w:p w14:paraId="1753B191" w14:textId="77777777" w:rsidR="006B5585" w:rsidRDefault="00130256">
            <w:pPr>
              <w:widowControl/>
              <w:spacing w:line="236" w:lineRule="auto"/>
              <w:jc w:val="both"/>
              <w:rPr>
                <w:sz w:val="22"/>
                <w:szCs w:val="22"/>
              </w:rPr>
            </w:pPr>
            <w:r>
              <w:rPr>
                <w:sz w:val="22"/>
                <w:szCs w:val="22"/>
              </w:rPr>
              <w:t>14.3. Факултет, универзитет или висока школа са својством правног лица подносе самостално пријаву за акредитацију ако обезбеђују више од 70% компетентног наставног кадра потребног за реализацију студијског програма, у радном односу са пуним радним временом на високошколској установи.</w:t>
            </w:r>
          </w:p>
          <w:p w14:paraId="00CFC7AB" w14:textId="77777777" w:rsidR="006B5585" w:rsidRDefault="00130256">
            <w:pPr>
              <w:widowControl/>
              <w:spacing w:line="236" w:lineRule="auto"/>
              <w:jc w:val="both"/>
              <w:rPr>
                <w:sz w:val="22"/>
                <w:szCs w:val="22"/>
              </w:rPr>
            </w:pPr>
            <w:r>
              <w:rPr>
                <w:sz w:val="22"/>
                <w:szCs w:val="22"/>
              </w:rPr>
              <w:lastRenderedPageBreak/>
              <w:t>14.4. У случају када се ИМТ програм остварује у оквиру међународне сарадње, подносилац захтева мора обезбедити најмање 50% компетентног наставног кадра потребног за реализацију студијског програма, ако преосталих 20% покрива гостујућим професорима са акредитованих иностраних универзитета.</w:t>
            </w:r>
          </w:p>
          <w:p w14:paraId="3E2BA33E" w14:textId="77777777" w:rsidR="006B5585" w:rsidRDefault="00130256">
            <w:pPr>
              <w:widowControl/>
              <w:spacing w:line="236" w:lineRule="auto"/>
              <w:jc w:val="both"/>
              <w:rPr>
                <w:b/>
                <w:sz w:val="22"/>
                <w:szCs w:val="22"/>
              </w:rPr>
            </w:pPr>
            <w:r>
              <w:rPr>
                <w:b/>
                <w:sz w:val="22"/>
                <w:szCs w:val="22"/>
              </w:rPr>
              <w:t>Реализација ИМТ путем високошколске јединице у оквиру универзитета</w:t>
            </w:r>
          </w:p>
          <w:p w14:paraId="2B225D3D" w14:textId="77777777" w:rsidR="006B5585" w:rsidRDefault="00130256">
            <w:pPr>
              <w:widowControl/>
              <w:spacing w:line="236" w:lineRule="auto"/>
              <w:jc w:val="both"/>
              <w:rPr>
                <w:sz w:val="22"/>
                <w:szCs w:val="22"/>
              </w:rPr>
            </w:pPr>
            <w:r>
              <w:rPr>
                <w:sz w:val="22"/>
                <w:szCs w:val="22"/>
              </w:rPr>
              <w:t>14.5. Реализација ИМТ СП у оквиру ВЈ, мора бити дефинисана у статуту Универзитета. Уколико универзитет није интегрисан, потписује Споразум са високошколским институцијама у оквиру универзитета чији се ресурси користе за реализацију студијског програма, у коме су дефинисана међусобна права и обавезе ВЈ и ових институција.</w:t>
            </w:r>
          </w:p>
          <w:p w14:paraId="605FB8B0" w14:textId="77777777" w:rsidR="006B5585" w:rsidRDefault="00130256">
            <w:pPr>
              <w:widowControl/>
              <w:spacing w:line="236" w:lineRule="auto"/>
              <w:jc w:val="both"/>
              <w:rPr>
                <w:sz w:val="22"/>
                <w:szCs w:val="22"/>
              </w:rPr>
            </w:pPr>
            <w:r>
              <w:rPr>
                <w:sz w:val="22"/>
                <w:szCs w:val="22"/>
              </w:rPr>
              <w:t>14.6. У документацији која се подноси за акредитацију, прилажу се докази о испуњењу свих стандарда, а посебно укупно ангажовање наставника, укључујући ангажовање на већ акредитованим студијским програмима земљи у складу са одговарајућим стандардом. Такође се прилаже сагласност наставно-научног већа високошколских институција (факултета) са статусом правних лица за ангажовање својих кадровских, материјалних, просторних и осталих ресурса.</w:t>
            </w:r>
          </w:p>
          <w:p w14:paraId="533D155F" w14:textId="77777777" w:rsidR="006B5585" w:rsidRDefault="00130256">
            <w:pPr>
              <w:widowControl/>
              <w:spacing w:line="236" w:lineRule="auto"/>
              <w:jc w:val="both"/>
              <w:rPr>
                <w:sz w:val="22"/>
                <w:szCs w:val="22"/>
              </w:rPr>
            </w:pPr>
            <w:r>
              <w:rPr>
                <w:sz w:val="22"/>
                <w:szCs w:val="22"/>
              </w:rPr>
              <w:t>Диплому и додатак дипломе потписује руководилац одговарајуће високошколске јединице (председник одговарајућег стручног већа ИМТ) и ректор Универзитета.</w:t>
            </w:r>
          </w:p>
          <w:p w14:paraId="6969CAC1" w14:textId="77777777" w:rsidR="006B5585" w:rsidRDefault="00130256">
            <w:pPr>
              <w:widowControl/>
              <w:spacing w:line="236" w:lineRule="auto"/>
              <w:jc w:val="both"/>
              <w:rPr>
                <w:b/>
                <w:sz w:val="22"/>
                <w:szCs w:val="22"/>
              </w:rPr>
            </w:pPr>
            <w:r>
              <w:rPr>
                <w:b/>
                <w:sz w:val="22"/>
                <w:szCs w:val="22"/>
              </w:rPr>
              <w:t xml:space="preserve">Реализација ИМТ од стране више високошколских установа </w:t>
            </w:r>
          </w:p>
          <w:p w14:paraId="1A9447E0" w14:textId="77777777" w:rsidR="006B5585" w:rsidRDefault="00130256">
            <w:pPr>
              <w:widowControl/>
              <w:spacing w:line="236" w:lineRule="auto"/>
              <w:jc w:val="both"/>
              <w:rPr>
                <w:sz w:val="22"/>
                <w:szCs w:val="22"/>
              </w:rPr>
            </w:pPr>
            <w:r>
              <w:rPr>
                <w:sz w:val="22"/>
                <w:szCs w:val="22"/>
              </w:rPr>
              <w:t>14.7. Укупна покривеност кадром у збиру свих ВУ мора бити 70%; Материјал за акредитацију је јединствен; Захтев за акредитацију потписују и подносе све високошколске установе.</w:t>
            </w:r>
          </w:p>
          <w:p w14:paraId="45961638" w14:textId="77777777" w:rsidR="006B5585" w:rsidRDefault="00130256">
            <w:pPr>
              <w:widowControl/>
              <w:spacing w:line="236" w:lineRule="auto"/>
              <w:jc w:val="both"/>
              <w:rPr>
                <w:sz w:val="22"/>
                <w:szCs w:val="22"/>
              </w:rPr>
            </w:pPr>
            <w:r>
              <w:rPr>
                <w:sz w:val="22"/>
                <w:szCs w:val="22"/>
              </w:rPr>
              <w:t>Студијски програм је ИМТ ако свака од две главне области садржи најмање 25%  ЕСПБ предмета из дате области. Ове две области треба да су заступљње са  најмање 70%  ЕСПБ датог студијског програма.</w:t>
            </w:r>
          </w:p>
          <w:p w14:paraId="29DF44E0" w14:textId="77777777" w:rsidR="006B5585" w:rsidRDefault="00130256">
            <w:pPr>
              <w:widowControl/>
              <w:spacing w:line="236" w:lineRule="auto"/>
              <w:jc w:val="both"/>
              <w:rPr>
                <w:b/>
                <w:sz w:val="22"/>
                <w:szCs w:val="22"/>
              </w:rPr>
            </w:pPr>
            <w:r>
              <w:rPr>
                <w:b/>
                <w:sz w:val="22"/>
                <w:szCs w:val="22"/>
              </w:rPr>
              <w:t>Испуњеност стандарда</w:t>
            </w:r>
          </w:p>
          <w:p w14:paraId="756219BE" w14:textId="77777777" w:rsidR="006B5585" w:rsidRDefault="00130256">
            <w:pPr>
              <w:widowControl/>
              <w:spacing w:line="236" w:lineRule="auto"/>
              <w:jc w:val="both"/>
              <w:rPr>
                <w:sz w:val="22"/>
                <w:szCs w:val="22"/>
              </w:rPr>
            </w:pPr>
            <w:r>
              <w:rPr>
                <w:sz w:val="22"/>
                <w:szCs w:val="22"/>
              </w:rPr>
              <w:t>14.8. Сваки студијски програм се акредитује посебно и као такав треба да испуњава предвиђене стандарде, при чему је потребно обезбедити испуњеност стандарда на основу преосталих расположивих ресурса (кадровских, материјалних и просторних) који нису ангажовани на другим студијским програмима који су акредитовани или су у поступку акредитације. Број студената у групи одговара броју студента из области где је тај број минималан.</w:t>
            </w:r>
          </w:p>
          <w:p w14:paraId="4F827C18" w14:textId="77777777" w:rsidR="006B5585" w:rsidRDefault="00130256">
            <w:pPr>
              <w:widowControl/>
              <w:spacing w:line="236" w:lineRule="auto"/>
              <w:jc w:val="both"/>
              <w:rPr>
                <w:sz w:val="22"/>
                <w:szCs w:val="22"/>
              </w:rPr>
            </w:pPr>
            <w:r>
              <w:rPr>
                <w:sz w:val="22"/>
                <w:szCs w:val="22"/>
              </w:rPr>
              <w:t>14.9. У реализацији студијског програма могу се појавити компетентни наставни кадрови и из других високошколских установа, уколико је обезбеђена сагласност Наставно-научног већа матичне установе у којој је назначена врста, обим и време ангажовања на конкретном ИМТ студијском програму.</w:t>
            </w:r>
          </w:p>
          <w:p w14:paraId="5BDF781D" w14:textId="77777777" w:rsidR="006B5585" w:rsidRDefault="00130256">
            <w:pPr>
              <w:widowControl/>
              <w:spacing w:line="236" w:lineRule="auto"/>
              <w:jc w:val="both"/>
              <w:rPr>
                <w:b/>
                <w:sz w:val="22"/>
                <w:szCs w:val="22"/>
              </w:rPr>
            </w:pPr>
            <w:r>
              <w:rPr>
                <w:b/>
                <w:sz w:val="22"/>
                <w:szCs w:val="22"/>
              </w:rPr>
              <w:t>Стручни, академски и научни називи</w:t>
            </w:r>
          </w:p>
          <w:p w14:paraId="270FD0BF" w14:textId="77777777" w:rsidR="006B5585" w:rsidRDefault="00130256">
            <w:pPr>
              <w:widowControl/>
              <w:spacing w:line="236" w:lineRule="auto"/>
              <w:jc w:val="both"/>
              <w:rPr>
                <w:sz w:val="22"/>
                <w:szCs w:val="22"/>
              </w:rPr>
            </w:pPr>
            <w:r>
              <w:rPr>
                <w:sz w:val="22"/>
                <w:szCs w:val="22"/>
              </w:rPr>
              <w:t>14.10. Стручне, академске и научне називе, предлаже подносилац захтева за акредитацију ИМТ студијског програма који упућује на акредитацију (sa vazece liste zvanja. У поступку акредитације студијског програма формулише се и одговарајући ИМТ стручни, академски, односно научни назив, који утврђује Национални савет за високо образовање. Тако утврђен назив се наводи у решењу о акредитацији.</w:t>
            </w:r>
          </w:p>
          <w:p w14:paraId="24C7EB8E" w14:textId="77777777" w:rsidR="006B5585" w:rsidRDefault="00130256">
            <w:pPr>
              <w:widowControl/>
              <w:spacing w:line="236" w:lineRule="auto"/>
              <w:jc w:val="both"/>
              <w:rPr>
                <w:sz w:val="22"/>
                <w:szCs w:val="22"/>
              </w:rPr>
            </w:pPr>
            <w:r>
              <w:rPr>
                <w:sz w:val="22"/>
                <w:szCs w:val="22"/>
              </w:rPr>
              <w:t>14.11. Приликом формулисања стручних, академских и научних назива који се стичу завршетком ИМТ студија, користи се комбинација целине или делова две најважније области које чине дати интердисциплинарни програм.</w:t>
            </w:r>
          </w:p>
          <w:p w14:paraId="24A47AF5" w14:textId="77777777" w:rsidR="006B5585" w:rsidRDefault="00130256">
            <w:pPr>
              <w:widowControl/>
              <w:spacing w:line="236" w:lineRule="auto"/>
              <w:jc w:val="both"/>
              <w:rPr>
                <w:sz w:val="22"/>
                <w:szCs w:val="22"/>
              </w:rPr>
            </w:pPr>
            <w:r>
              <w:rPr>
                <w:sz w:val="22"/>
                <w:szCs w:val="22"/>
              </w:rPr>
              <w:t>Две најважније области и њихов редослед у називу утврђују се:</w:t>
            </w:r>
          </w:p>
          <w:p w14:paraId="550DD0B6" w14:textId="77777777" w:rsidR="006B5585" w:rsidRDefault="00130256">
            <w:pPr>
              <w:widowControl/>
              <w:numPr>
                <w:ilvl w:val="0"/>
                <w:numId w:val="3"/>
              </w:numPr>
              <w:spacing w:line="236" w:lineRule="auto"/>
              <w:ind w:left="567"/>
              <w:jc w:val="both"/>
              <w:rPr>
                <w:sz w:val="22"/>
                <w:szCs w:val="22"/>
              </w:rPr>
            </w:pPr>
            <w:r>
              <w:rPr>
                <w:sz w:val="22"/>
                <w:szCs w:val="22"/>
              </w:rPr>
              <w:t>на основу релативне величине наставног градива датих области</w:t>
            </w:r>
          </w:p>
          <w:p w14:paraId="0E0CA971" w14:textId="77777777" w:rsidR="006B5585" w:rsidRDefault="00130256">
            <w:pPr>
              <w:widowControl/>
              <w:numPr>
                <w:ilvl w:val="0"/>
                <w:numId w:val="3"/>
              </w:numPr>
              <w:spacing w:line="236" w:lineRule="auto"/>
              <w:ind w:left="567"/>
              <w:jc w:val="both"/>
              <w:rPr>
                <w:sz w:val="22"/>
                <w:szCs w:val="22"/>
              </w:rPr>
            </w:pPr>
            <w:r>
              <w:rPr>
                <w:sz w:val="22"/>
                <w:szCs w:val="22"/>
              </w:rPr>
              <w:t>на основу броја ЕСПБ бодова које дате области имају у студијском програму</w:t>
            </w:r>
          </w:p>
          <w:p w14:paraId="16CD06EE" w14:textId="77777777" w:rsidR="006B5585" w:rsidRDefault="00130256">
            <w:pPr>
              <w:widowControl/>
              <w:spacing w:line="236" w:lineRule="auto"/>
              <w:jc w:val="both"/>
              <w:rPr>
                <w:sz w:val="22"/>
                <w:szCs w:val="22"/>
              </w:rPr>
            </w:pPr>
            <w:r>
              <w:rPr>
                <w:sz w:val="22"/>
                <w:szCs w:val="22"/>
              </w:rPr>
              <w:t>У додатку дипломи високошколска установа, по потреби, може ИМТ стручним академским и научним називима да дода – после повлаке - и додатно одређење датог назива.</w:t>
            </w:r>
          </w:p>
        </w:tc>
      </w:tr>
      <w:tr w:rsidR="006B5585" w14:paraId="74E1C5CA" w14:textId="77777777">
        <w:tc>
          <w:tcPr>
            <w:tcW w:w="9290" w:type="dxa"/>
            <w:shd w:val="clear" w:color="auto" w:fill="F2F2F2"/>
          </w:tcPr>
          <w:p w14:paraId="69E3D1BE" w14:textId="77777777" w:rsidR="006B5585" w:rsidRDefault="00130256">
            <w:pPr>
              <w:pBdr>
                <w:bottom w:val="single" w:sz="6" w:space="1" w:color="000000"/>
              </w:pBdr>
              <w:rPr>
                <w:b/>
                <w:color w:val="000000"/>
                <w:sz w:val="22"/>
                <w:szCs w:val="22"/>
              </w:rPr>
            </w:pPr>
            <w:r>
              <w:rPr>
                <w:b/>
                <w:color w:val="000000"/>
                <w:sz w:val="22"/>
                <w:szCs w:val="22"/>
              </w:rPr>
              <w:lastRenderedPageBreak/>
              <w:t>Табеле и Прилози за стандард 14:</w:t>
            </w:r>
          </w:p>
          <w:p w14:paraId="63F2579D" w14:textId="77777777" w:rsidR="006B5585" w:rsidRDefault="0029101D">
            <w:pPr>
              <w:rPr>
                <w:sz w:val="22"/>
                <w:szCs w:val="22"/>
              </w:rPr>
            </w:pPr>
            <w:hyperlink r:id="rId68">
              <w:r w:rsidR="00130256">
                <w:rPr>
                  <w:b/>
                  <w:color w:val="0000FF"/>
                  <w:sz w:val="22"/>
                  <w:szCs w:val="22"/>
                  <w:u w:val="single"/>
                </w:rPr>
                <w:t>Табела 14.1.</w:t>
              </w:r>
            </w:hyperlink>
            <w:r w:rsidR="00130256">
              <w:rPr>
                <w:sz w:val="22"/>
                <w:szCs w:val="22"/>
              </w:rPr>
              <w:t xml:space="preserve"> Списак предмета из прве главне области.</w:t>
            </w:r>
          </w:p>
          <w:p w14:paraId="631809F5" w14:textId="77777777" w:rsidR="006B5585" w:rsidRDefault="0029101D">
            <w:pPr>
              <w:pBdr>
                <w:bottom w:val="single" w:sz="6" w:space="1" w:color="000000"/>
              </w:pBdr>
              <w:rPr>
                <w:sz w:val="22"/>
                <w:szCs w:val="22"/>
              </w:rPr>
            </w:pPr>
            <w:hyperlink r:id="rId69">
              <w:r w:rsidR="00130256">
                <w:rPr>
                  <w:b/>
                  <w:color w:val="0000FF"/>
                  <w:sz w:val="22"/>
                  <w:szCs w:val="22"/>
                  <w:u w:val="single"/>
                </w:rPr>
                <w:t>Табела 14.2.</w:t>
              </w:r>
            </w:hyperlink>
            <w:r w:rsidR="00130256">
              <w:rPr>
                <w:b/>
                <w:sz w:val="22"/>
                <w:szCs w:val="22"/>
              </w:rPr>
              <w:t xml:space="preserve"> </w:t>
            </w:r>
            <w:r w:rsidR="00130256">
              <w:rPr>
                <w:sz w:val="22"/>
                <w:szCs w:val="22"/>
              </w:rPr>
              <w:t>Списак предмета из друге главне области.</w:t>
            </w:r>
          </w:p>
          <w:p w14:paraId="2C42F9BC" w14:textId="77777777" w:rsidR="006B5585" w:rsidRDefault="00130256">
            <w:pPr>
              <w:rPr>
                <w:color w:val="000000"/>
                <w:sz w:val="22"/>
                <w:szCs w:val="22"/>
              </w:rPr>
            </w:pPr>
            <w:r>
              <w:rPr>
                <w:b/>
                <w:color w:val="000000"/>
                <w:sz w:val="22"/>
                <w:szCs w:val="22"/>
              </w:rPr>
              <w:t>Прилог 14.1.</w:t>
            </w:r>
            <w:r>
              <w:rPr>
                <w:color w:val="000000"/>
                <w:sz w:val="22"/>
                <w:szCs w:val="22"/>
              </w:rPr>
              <w:t xml:space="preserve"> Статут Универзитета у коме је дефинисана реализација ИМТ СП у оквиру ВЈ. </w:t>
            </w:r>
          </w:p>
          <w:p w14:paraId="20737332" w14:textId="77777777" w:rsidR="006B5585" w:rsidRDefault="00130256">
            <w:pPr>
              <w:rPr>
                <w:color w:val="000000"/>
                <w:sz w:val="22"/>
                <w:szCs w:val="22"/>
              </w:rPr>
            </w:pPr>
            <w:r>
              <w:rPr>
                <w:b/>
                <w:color w:val="000000"/>
                <w:sz w:val="22"/>
                <w:szCs w:val="22"/>
              </w:rPr>
              <w:t>Прилог14. 2.</w:t>
            </w:r>
            <w:r>
              <w:rPr>
                <w:color w:val="000000"/>
                <w:sz w:val="22"/>
                <w:szCs w:val="22"/>
              </w:rPr>
              <w:t xml:space="preserve"> Споразум са високошколским институцијама у оквиру универзитета чији се ресурси користе за реализацију студијског програма, у коме су дефинисана међусобна права и обавезе ВЈ и ових институција.</w:t>
            </w:r>
          </w:p>
          <w:p w14:paraId="08170D19" w14:textId="77777777" w:rsidR="006B5585" w:rsidRDefault="00130256">
            <w:pPr>
              <w:rPr>
                <w:color w:val="000000"/>
                <w:sz w:val="22"/>
                <w:szCs w:val="22"/>
              </w:rPr>
            </w:pPr>
            <w:r>
              <w:rPr>
                <w:b/>
                <w:color w:val="000000"/>
                <w:sz w:val="22"/>
                <w:szCs w:val="22"/>
              </w:rPr>
              <w:t>Прилог 14.3..</w:t>
            </w:r>
            <w:r>
              <w:rPr>
                <w:color w:val="000000"/>
                <w:sz w:val="22"/>
                <w:szCs w:val="22"/>
              </w:rPr>
              <w:t xml:space="preserve"> Конкурс за упис студената.</w:t>
            </w:r>
          </w:p>
          <w:p w14:paraId="775E39F1" w14:textId="77777777" w:rsidR="006B5585" w:rsidRDefault="00130256">
            <w:pPr>
              <w:rPr>
                <w:sz w:val="22"/>
                <w:szCs w:val="22"/>
              </w:rPr>
            </w:pPr>
            <w:r>
              <w:rPr>
                <w:b/>
                <w:color w:val="000000"/>
                <w:sz w:val="22"/>
                <w:szCs w:val="22"/>
              </w:rPr>
              <w:t>Прилог 14.4.</w:t>
            </w:r>
            <w:r>
              <w:rPr>
                <w:color w:val="000000"/>
                <w:sz w:val="22"/>
                <w:szCs w:val="22"/>
              </w:rPr>
              <w:t xml:space="preserve"> Додатак дипломи.</w:t>
            </w:r>
          </w:p>
        </w:tc>
      </w:tr>
    </w:tbl>
    <w:p w14:paraId="146DBE50" w14:textId="77777777" w:rsidR="006B5585" w:rsidRDefault="006B5585">
      <w:pPr>
        <w:rPr>
          <w:sz w:val="22"/>
          <w:szCs w:val="22"/>
        </w:rPr>
      </w:pPr>
    </w:p>
    <w:p w14:paraId="512AB424" w14:textId="77777777" w:rsidR="006B5585" w:rsidRDefault="0029101D">
      <w:pPr>
        <w:jc w:val="center"/>
        <w:rPr>
          <w:sz w:val="22"/>
          <w:szCs w:val="22"/>
        </w:rPr>
      </w:pPr>
      <w:hyperlink w:anchor="30j0zll">
        <w:r w:rsidR="00130256">
          <w:rPr>
            <w:color w:val="0000FF"/>
            <w:sz w:val="22"/>
            <w:szCs w:val="22"/>
            <w:u w:val="single"/>
          </w:rPr>
          <w:t>Стандарди</w:t>
        </w:r>
      </w:hyperlink>
    </w:p>
    <w:p w14:paraId="6E4DA1F1" w14:textId="77777777" w:rsidR="006B5585" w:rsidRDefault="006B5585">
      <w:pPr>
        <w:jc w:val="center"/>
        <w:rPr>
          <w:sz w:val="22"/>
          <w:szCs w:val="22"/>
        </w:rPr>
      </w:pPr>
    </w:p>
    <w:tbl>
      <w:tblPr>
        <w:tblStyle w:val="ae"/>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6B5585" w14:paraId="45CCCF6D" w14:textId="77777777">
        <w:tc>
          <w:tcPr>
            <w:tcW w:w="9290" w:type="dxa"/>
            <w:shd w:val="clear" w:color="auto" w:fill="F2F2F2"/>
          </w:tcPr>
          <w:p w14:paraId="334A84BA" w14:textId="77777777" w:rsidR="006B5585" w:rsidRDefault="00130256">
            <w:pPr>
              <w:rPr>
                <w:b/>
                <w:sz w:val="22"/>
                <w:szCs w:val="22"/>
              </w:rPr>
            </w:pPr>
            <w:bookmarkStart w:id="17" w:name="2jxsxqh" w:colFirst="0" w:colLast="0"/>
            <w:bookmarkEnd w:id="17"/>
            <w:r>
              <w:rPr>
                <w:b/>
                <w:sz w:val="22"/>
                <w:szCs w:val="22"/>
              </w:rPr>
              <w:t>Стандард 15. Студије на даљину</w:t>
            </w:r>
          </w:p>
          <w:p w14:paraId="4CD295E2" w14:textId="77777777" w:rsidR="006B5585" w:rsidRDefault="00130256">
            <w:pPr>
              <w:jc w:val="both"/>
              <w:rPr>
                <w:sz w:val="22"/>
                <w:szCs w:val="22"/>
              </w:rPr>
            </w:pPr>
            <w:r>
              <w:rPr>
                <w:sz w:val="22"/>
                <w:szCs w:val="22"/>
              </w:rPr>
              <w:t>Студијски програм заснован на методама и технологијама образовања на даљину подржан је ресурсима који обезбеђују квалитетно извођење студијског програма. Високошколска установа може организовати студијски програм на даљину за сваку област и свако образовно-научно и образовно-уметничко поље, ако наставни садржај, подржан расположивим ресурсима, може квалитетно усвојити кроз студије на даљину и ако се обезбеђује исти ниво знања дипломираних студената, иста ефикасност студирања и исти ранг (квалитет) дипломе као и у случају уобичајеног начина реализације студијског програма.</w:t>
            </w:r>
          </w:p>
        </w:tc>
      </w:tr>
      <w:tr w:rsidR="006B5585" w14:paraId="763F546B" w14:textId="77777777">
        <w:tc>
          <w:tcPr>
            <w:tcW w:w="9290" w:type="dxa"/>
            <w:tcBorders>
              <w:bottom w:val="single" w:sz="12" w:space="0" w:color="000000"/>
            </w:tcBorders>
          </w:tcPr>
          <w:p w14:paraId="5D3E57A5" w14:textId="77777777" w:rsidR="006B5585" w:rsidRDefault="00130256">
            <w:pPr>
              <w:rPr>
                <w:sz w:val="22"/>
                <w:szCs w:val="22"/>
              </w:rPr>
            </w:pPr>
            <w:r>
              <w:rPr>
                <w:b/>
                <w:sz w:val="22"/>
                <w:szCs w:val="22"/>
              </w:rPr>
              <w:t xml:space="preserve">Опис </w:t>
            </w:r>
            <w:r>
              <w:rPr>
                <w:sz w:val="22"/>
                <w:szCs w:val="22"/>
              </w:rPr>
              <w:t>(не више од 300 речи)</w:t>
            </w:r>
          </w:p>
          <w:p w14:paraId="3BB546FC" w14:textId="77777777" w:rsidR="006B5585" w:rsidRDefault="00130256">
            <w:pPr>
              <w:jc w:val="both"/>
              <w:rPr>
                <w:b/>
                <w:sz w:val="22"/>
                <w:szCs w:val="22"/>
              </w:rPr>
            </w:pPr>
            <w:r>
              <w:rPr>
                <w:b/>
                <w:sz w:val="22"/>
                <w:szCs w:val="22"/>
              </w:rPr>
              <w:t>Упутство за примену стандарда 15:</w:t>
            </w:r>
          </w:p>
          <w:p w14:paraId="3470F68F" w14:textId="77777777" w:rsidR="006B5585" w:rsidRDefault="00130256">
            <w:pPr>
              <w:jc w:val="both"/>
              <w:rPr>
                <w:b/>
                <w:sz w:val="22"/>
                <w:szCs w:val="22"/>
              </w:rPr>
            </w:pPr>
            <w:r>
              <w:rPr>
                <w:b/>
                <w:sz w:val="22"/>
                <w:szCs w:val="22"/>
              </w:rPr>
              <w:t>Програм</w:t>
            </w:r>
          </w:p>
          <w:p w14:paraId="6CAF8A96" w14:textId="77777777" w:rsidR="006B5585" w:rsidRDefault="00130256">
            <w:pPr>
              <w:jc w:val="both"/>
              <w:rPr>
                <w:sz w:val="22"/>
                <w:szCs w:val="22"/>
              </w:rPr>
            </w:pPr>
            <w:r>
              <w:rPr>
                <w:b/>
                <w:sz w:val="22"/>
                <w:szCs w:val="22"/>
              </w:rPr>
              <w:t>15.1.</w:t>
            </w:r>
            <w:r>
              <w:rPr>
                <w:sz w:val="22"/>
                <w:szCs w:val="22"/>
              </w:rPr>
              <w:t xml:space="preserve"> Студијски програм на даљину може бити акредитован само ако високошколска установа има акредитован студијски програм под истим називом који се реализује на класичан начин у седишту установе.</w:t>
            </w:r>
          </w:p>
          <w:p w14:paraId="25649700" w14:textId="77777777" w:rsidR="006B5585" w:rsidRDefault="00130256">
            <w:pPr>
              <w:jc w:val="both"/>
              <w:rPr>
                <w:b/>
                <w:sz w:val="22"/>
                <w:szCs w:val="22"/>
              </w:rPr>
            </w:pPr>
            <w:r>
              <w:rPr>
                <w:b/>
                <w:sz w:val="22"/>
                <w:szCs w:val="22"/>
              </w:rPr>
              <w:t>Процес наставе и комуникација</w:t>
            </w:r>
          </w:p>
          <w:p w14:paraId="1F01B43E" w14:textId="77777777" w:rsidR="006B5585" w:rsidRDefault="00130256">
            <w:pPr>
              <w:jc w:val="both"/>
              <w:rPr>
                <w:sz w:val="22"/>
                <w:szCs w:val="22"/>
              </w:rPr>
            </w:pPr>
            <w:r>
              <w:rPr>
                <w:b/>
                <w:sz w:val="22"/>
                <w:szCs w:val="22"/>
              </w:rPr>
              <w:t>15.2</w:t>
            </w:r>
            <w:r>
              <w:rPr>
                <w:sz w:val="22"/>
                <w:szCs w:val="22"/>
              </w:rPr>
              <w:t>. Садржај предмета студијског програма је савремено конципиран и прилагођен учењу на даљину са назначеним потребним временом за консултације (по утврђеном распореду).</w:t>
            </w:r>
          </w:p>
          <w:p w14:paraId="1F6C6ED0" w14:textId="77777777" w:rsidR="006B5585" w:rsidRDefault="00130256">
            <w:pPr>
              <w:jc w:val="both"/>
              <w:rPr>
                <w:sz w:val="22"/>
                <w:szCs w:val="22"/>
              </w:rPr>
            </w:pPr>
            <w:r>
              <w:rPr>
                <w:b/>
                <w:sz w:val="22"/>
                <w:szCs w:val="22"/>
              </w:rPr>
              <w:t>15.3.</w:t>
            </w:r>
            <w:r>
              <w:rPr>
                <w:sz w:val="22"/>
                <w:szCs w:val="22"/>
              </w:rPr>
              <w:t xml:space="preserve"> </w:t>
            </w:r>
            <w:r>
              <w:rPr>
                <w:i/>
                <w:sz w:val="22"/>
                <w:szCs w:val="22"/>
              </w:rPr>
              <w:t xml:space="preserve">On line </w:t>
            </w:r>
            <w:r>
              <w:rPr>
                <w:sz w:val="22"/>
                <w:szCs w:val="22"/>
              </w:rPr>
              <w:t>настава на даљину реализује се у дефинисаним терминима по утврђеном и објављеном распореду.</w:t>
            </w:r>
          </w:p>
          <w:p w14:paraId="1DE3F58F" w14:textId="77777777" w:rsidR="006B5585" w:rsidRDefault="00130256">
            <w:pPr>
              <w:jc w:val="both"/>
              <w:rPr>
                <w:b/>
                <w:sz w:val="22"/>
                <w:szCs w:val="22"/>
              </w:rPr>
            </w:pPr>
            <w:r>
              <w:rPr>
                <w:b/>
                <w:sz w:val="22"/>
                <w:szCs w:val="22"/>
              </w:rPr>
              <w:t>Пакет материјала за учење на даљину</w:t>
            </w:r>
          </w:p>
          <w:p w14:paraId="4D503A2D" w14:textId="77777777" w:rsidR="006B5585" w:rsidRDefault="00130256">
            <w:pPr>
              <w:jc w:val="both"/>
              <w:rPr>
                <w:sz w:val="22"/>
                <w:szCs w:val="22"/>
              </w:rPr>
            </w:pPr>
            <w:r>
              <w:rPr>
                <w:b/>
                <w:sz w:val="22"/>
                <w:szCs w:val="22"/>
              </w:rPr>
              <w:t>15.4</w:t>
            </w:r>
            <w:r>
              <w:rPr>
                <w:sz w:val="22"/>
                <w:szCs w:val="22"/>
              </w:rPr>
              <w:t>. Наставни материјал у погледу квалитета, садржаја и обима у потпуности одговара циљевима образовања, наставном плану и програмима предмета и прилагођен је за самостално успешно овладавање потребним знањем.</w:t>
            </w:r>
          </w:p>
          <w:p w14:paraId="19D4B847" w14:textId="77777777" w:rsidR="006B5585" w:rsidRDefault="00130256">
            <w:pPr>
              <w:jc w:val="both"/>
              <w:rPr>
                <w:sz w:val="22"/>
                <w:szCs w:val="22"/>
              </w:rPr>
            </w:pPr>
            <w:r>
              <w:rPr>
                <w:b/>
                <w:sz w:val="22"/>
                <w:szCs w:val="22"/>
              </w:rPr>
              <w:t>15.5.</w:t>
            </w:r>
            <w:r>
              <w:rPr>
                <w:sz w:val="22"/>
                <w:szCs w:val="22"/>
              </w:rPr>
              <w:t xml:space="preserve"> Правилником о извођењу студија на даљину, обезбеђено је континуирано усавршавање материјала за учење.</w:t>
            </w:r>
          </w:p>
          <w:p w14:paraId="10AE2CCD" w14:textId="77777777" w:rsidR="006B5585" w:rsidRDefault="00130256">
            <w:pPr>
              <w:jc w:val="both"/>
              <w:rPr>
                <w:sz w:val="22"/>
                <w:szCs w:val="22"/>
              </w:rPr>
            </w:pPr>
            <w:r>
              <w:rPr>
                <w:b/>
                <w:sz w:val="22"/>
                <w:szCs w:val="22"/>
              </w:rPr>
              <w:t xml:space="preserve"> 15.6.</w:t>
            </w:r>
            <w:r>
              <w:rPr>
                <w:sz w:val="22"/>
                <w:szCs w:val="22"/>
              </w:rPr>
              <w:t xml:space="preserve"> Упутства за учење која обезбеђује високошколска установа садрже конкретне предлоге и сугестије у вези стратегије учења студената и самосталне провере знања.</w:t>
            </w:r>
          </w:p>
          <w:p w14:paraId="04F96003" w14:textId="77777777" w:rsidR="006B5585" w:rsidRDefault="00130256">
            <w:pPr>
              <w:jc w:val="both"/>
              <w:rPr>
                <w:sz w:val="22"/>
                <w:szCs w:val="22"/>
              </w:rPr>
            </w:pPr>
            <w:r>
              <w:rPr>
                <w:b/>
                <w:sz w:val="22"/>
                <w:szCs w:val="22"/>
              </w:rPr>
              <w:t>15.7.</w:t>
            </w:r>
            <w:r>
              <w:rPr>
                <w:sz w:val="22"/>
                <w:szCs w:val="22"/>
              </w:rPr>
              <w:t xml:space="preserve"> Високошколска установа је у обавези да осигура употребу адекватних медија и технологија који одговарају природи програма, као и одговарајућу обуку и стручнуподршку за наставнике и сараднике.</w:t>
            </w:r>
          </w:p>
          <w:p w14:paraId="6DE4F4A8" w14:textId="77777777" w:rsidR="006B5585" w:rsidRDefault="00130256">
            <w:pPr>
              <w:jc w:val="both"/>
              <w:rPr>
                <w:sz w:val="22"/>
                <w:szCs w:val="22"/>
              </w:rPr>
            </w:pPr>
            <w:r>
              <w:rPr>
                <w:sz w:val="22"/>
                <w:szCs w:val="22"/>
              </w:rPr>
              <w:t>Еквивалентност квалитета дипломе класичног система учења и учења на даљину</w:t>
            </w:r>
          </w:p>
          <w:p w14:paraId="038AB943" w14:textId="77777777" w:rsidR="006B5585" w:rsidRDefault="00130256">
            <w:pPr>
              <w:jc w:val="both"/>
              <w:rPr>
                <w:sz w:val="22"/>
                <w:szCs w:val="22"/>
              </w:rPr>
            </w:pPr>
            <w:r>
              <w:rPr>
                <w:b/>
                <w:sz w:val="22"/>
                <w:szCs w:val="22"/>
              </w:rPr>
              <w:t>15.8</w:t>
            </w:r>
            <w:r>
              <w:rPr>
                <w:sz w:val="22"/>
                <w:szCs w:val="22"/>
              </w:rPr>
              <w:t>. Студијски програм на даљину може да се организује за сваку област и свако образовно-научно и образовно-уметничко поље, ако се наставни садржај може квалитетно усвојити кроз студије на даљину и ако обезбеђује исте исходе учења, ефикасност студирања и ниво квалификације као и у случају класичног начина реализације студијског програма.</w:t>
            </w:r>
          </w:p>
          <w:p w14:paraId="7BF1E5ED" w14:textId="77777777" w:rsidR="006B5585" w:rsidRDefault="00130256">
            <w:pPr>
              <w:jc w:val="both"/>
              <w:rPr>
                <w:sz w:val="22"/>
                <w:szCs w:val="22"/>
              </w:rPr>
            </w:pPr>
            <w:r>
              <w:rPr>
                <w:b/>
                <w:sz w:val="22"/>
                <w:szCs w:val="22"/>
              </w:rPr>
              <w:t>15.9.</w:t>
            </w:r>
            <w:r>
              <w:rPr>
                <w:sz w:val="22"/>
                <w:szCs w:val="22"/>
              </w:rPr>
              <w:t xml:space="preserve"> Метод рада, наставни кадар и информационо-комуникациона платформа за студије на даљину обезбеђују исти квалитет дипломе као и у случају класичног учења.</w:t>
            </w:r>
          </w:p>
          <w:p w14:paraId="0A0EA3D8" w14:textId="77777777" w:rsidR="006B5585" w:rsidRDefault="00130256">
            <w:pPr>
              <w:jc w:val="both"/>
              <w:rPr>
                <w:sz w:val="22"/>
                <w:szCs w:val="22"/>
              </w:rPr>
            </w:pPr>
            <w:r>
              <w:rPr>
                <w:b/>
                <w:sz w:val="22"/>
                <w:szCs w:val="22"/>
              </w:rPr>
              <w:t>15.10.</w:t>
            </w:r>
            <w:r>
              <w:rPr>
                <w:sz w:val="22"/>
                <w:szCs w:val="22"/>
              </w:rPr>
              <w:t xml:space="preserve"> Као и код класичних студија, студијски програм је формално и структурно усклађен са најмање три акредитована програма иностраних високошколских установа, од којих су најмање два из установа европског образовног простора.</w:t>
            </w:r>
          </w:p>
          <w:p w14:paraId="6EB05AED" w14:textId="77777777" w:rsidR="006B5585" w:rsidRDefault="00130256">
            <w:pPr>
              <w:jc w:val="both"/>
              <w:rPr>
                <w:b/>
                <w:sz w:val="22"/>
                <w:szCs w:val="22"/>
              </w:rPr>
            </w:pPr>
            <w:r>
              <w:rPr>
                <w:b/>
                <w:sz w:val="22"/>
                <w:szCs w:val="22"/>
              </w:rPr>
              <w:t>Упис</w:t>
            </w:r>
          </w:p>
          <w:p w14:paraId="7E9D1E8B" w14:textId="77777777" w:rsidR="006B5585" w:rsidRDefault="00130256">
            <w:pPr>
              <w:jc w:val="both"/>
              <w:rPr>
                <w:sz w:val="22"/>
                <w:szCs w:val="22"/>
              </w:rPr>
            </w:pPr>
            <w:r>
              <w:rPr>
                <w:b/>
                <w:sz w:val="22"/>
                <w:szCs w:val="22"/>
              </w:rPr>
              <w:t>15.11.</w:t>
            </w:r>
            <w:r>
              <w:rPr>
                <w:sz w:val="22"/>
                <w:szCs w:val="22"/>
              </w:rPr>
              <w:t>Упис студената на студијске програме који се реализују на даљину обавља се по истим   критеријумима који важе за студијске програме који се реализују на класичан начин.</w:t>
            </w:r>
          </w:p>
          <w:p w14:paraId="6CA9C2CA" w14:textId="77777777" w:rsidR="006B5585" w:rsidRDefault="00130256">
            <w:pPr>
              <w:jc w:val="both"/>
              <w:rPr>
                <w:sz w:val="22"/>
                <w:szCs w:val="22"/>
              </w:rPr>
            </w:pPr>
            <w:r>
              <w:rPr>
                <w:b/>
                <w:sz w:val="22"/>
                <w:szCs w:val="22"/>
              </w:rPr>
              <w:t>15.12.</w:t>
            </w:r>
            <w:r>
              <w:rPr>
                <w:sz w:val="22"/>
                <w:szCs w:val="22"/>
              </w:rPr>
              <w:t xml:space="preserve"> Број студената прве године за који се акредитује студијски програм на даљину не може да буде већи од 40% броја студената на истом програму који се реализује на класичан начин.</w:t>
            </w:r>
          </w:p>
          <w:p w14:paraId="47A2A8CF" w14:textId="77777777" w:rsidR="006B5585" w:rsidRDefault="00130256">
            <w:pPr>
              <w:jc w:val="both"/>
              <w:rPr>
                <w:sz w:val="22"/>
                <w:szCs w:val="22"/>
              </w:rPr>
            </w:pPr>
            <w:r>
              <w:rPr>
                <w:b/>
                <w:sz w:val="22"/>
                <w:szCs w:val="22"/>
              </w:rPr>
              <w:t>15.13.</w:t>
            </w:r>
            <w:r>
              <w:rPr>
                <w:sz w:val="22"/>
                <w:szCs w:val="22"/>
              </w:rPr>
              <w:t xml:space="preserve"> Студенти уписани на студије на даљину имају проходност за наставак студија на одговарајући програм који се изводи на класичан начин и обрнуто, на начин и под условима дефинисаним актима високошколске установе.</w:t>
            </w:r>
          </w:p>
          <w:p w14:paraId="4632D68E" w14:textId="77777777" w:rsidR="006B5585" w:rsidRDefault="00130256">
            <w:pPr>
              <w:jc w:val="both"/>
              <w:rPr>
                <w:b/>
                <w:sz w:val="22"/>
                <w:szCs w:val="22"/>
              </w:rPr>
            </w:pPr>
            <w:r>
              <w:rPr>
                <w:b/>
                <w:sz w:val="22"/>
                <w:szCs w:val="22"/>
              </w:rPr>
              <w:t>Оцењивање и напредовање студената</w:t>
            </w:r>
          </w:p>
          <w:p w14:paraId="275DD8C2" w14:textId="77777777" w:rsidR="006B5585" w:rsidRDefault="00130256">
            <w:pPr>
              <w:jc w:val="both"/>
              <w:rPr>
                <w:sz w:val="22"/>
                <w:szCs w:val="22"/>
              </w:rPr>
            </w:pPr>
            <w:r>
              <w:rPr>
                <w:b/>
                <w:sz w:val="22"/>
                <w:szCs w:val="22"/>
              </w:rPr>
              <w:t>15.14.</w:t>
            </w:r>
            <w:r>
              <w:rPr>
                <w:sz w:val="22"/>
                <w:szCs w:val="22"/>
              </w:rPr>
              <w:t xml:space="preserve"> Подсистем за проверу знања студената је интегрисан у систем за управљање процесом учења на даљину и подржава сигурносну функцију код идентификације студената, наставника и сарадника, као и различите облике учења и провере знања (консултације, самопровера, тестирање, извештаји, испит), чиме се стичу одговарајуће компетенције.</w:t>
            </w:r>
          </w:p>
          <w:p w14:paraId="565155C7" w14:textId="77777777" w:rsidR="006B5585" w:rsidRDefault="00130256">
            <w:pPr>
              <w:jc w:val="both"/>
              <w:rPr>
                <w:sz w:val="22"/>
                <w:szCs w:val="22"/>
              </w:rPr>
            </w:pPr>
            <w:r>
              <w:rPr>
                <w:b/>
                <w:sz w:val="22"/>
                <w:szCs w:val="22"/>
              </w:rPr>
              <w:t>15.15.</w:t>
            </w:r>
            <w:r>
              <w:rPr>
                <w:sz w:val="22"/>
                <w:szCs w:val="22"/>
              </w:rPr>
              <w:t xml:space="preserve"> Обезбеђена је сигурност утврђивања идентитета студената код тестирања.</w:t>
            </w:r>
          </w:p>
          <w:p w14:paraId="0954A231" w14:textId="77777777" w:rsidR="006B5585" w:rsidRDefault="00130256">
            <w:pPr>
              <w:jc w:val="both"/>
              <w:rPr>
                <w:sz w:val="22"/>
                <w:szCs w:val="22"/>
              </w:rPr>
            </w:pPr>
            <w:r>
              <w:rPr>
                <w:b/>
                <w:sz w:val="22"/>
                <w:szCs w:val="22"/>
              </w:rPr>
              <w:t>15.16.</w:t>
            </w:r>
            <w:r>
              <w:rPr>
                <w:sz w:val="22"/>
                <w:szCs w:val="22"/>
              </w:rPr>
              <w:t xml:space="preserve"> Контрола и оцењивање знања студената спроводе се кроз различите форме предиспитних </w:t>
            </w:r>
            <w:r>
              <w:rPr>
                <w:sz w:val="22"/>
                <w:szCs w:val="22"/>
              </w:rPr>
              <w:lastRenderedPageBreak/>
              <w:t>провера и кроз завршни испит, под истим условима као и код класичних студија.</w:t>
            </w:r>
          </w:p>
          <w:p w14:paraId="0EDEDEB0" w14:textId="77777777" w:rsidR="006B5585" w:rsidRDefault="00130256">
            <w:pPr>
              <w:jc w:val="both"/>
              <w:rPr>
                <w:sz w:val="22"/>
                <w:szCs w:val="22"/>
              </w:rPr>
            </w:pPr>
            <w:r>
              <w:rPr>
                <w:b/>
                <w:sz w:val="22"/>
                <w:szCs w:val="22"/>
              </w:rPr>
              <w:t>15.17.</w:t>
            </w:r>
            <w:r>
              <w:rPr>
                <w:sz w:val="22"/>
                <w:szCs w:val="22"/>
              </w:rPr>
              <w:t xml:space="preserve"> Испит се полаже у седишту високошколске установе, односно у објектима наведеним у дозволи за рад високошколске установе.</w:t>
            </w:r>
          </w:p>
          <w:p w14:paraId="1711B1D9" w14:textId="77777777" w:rsidR="006B5585" w:rsidRDefault="00130256">
            <w:pPr>
              <w:widowControl/>
              <w:jc w:val="both"/>
              <w:rPr>
                <w:b/>
                <w:sz w:val="22"/>
                <w:szCs w:val="22"/>
              </w:rPr>
            </w:pPr>
            <w:r>
              <w:rPr>
                <w:b/>
                <w:sz w:val="22"/>
                <w:szCs w:val="22"/>
              </w:rPr>
              <w:t>Наставно особље</w:t>
            </w:r>
          </w:p>
          <w:p w14:paraId="1CE0963E" w14:textId="77777777" w:rsidR="006B5585" w:rsidRDefault="006B5585">
            <w:pPr>
              <w:widowControl/>
              <w:spacing w:line="14" w:lineRule="auto"/>
              <w:ind w:left="360"/>
              <w:jc w:val="both"/>
              <w:rPr>
                <w:sz w:val="22"/>
                <w:szCs w:val="22"/>
              </w:rPr>
            </w:pPr>
          </w:p>
          <w:p w14:paraId="6EF09C24" w14:textId="77777777" w:rsidR="006B5585" w:rsidRDefault="00130256">
            <w:pPr>
              <w:widowControl/>
              <w:spacing w:line="227" w:lineRule="auto"/>
              <w:jc w:val="both"/>
              <w:rPr>
                <w:sz w:val="22"/>
                <w:szCs w:val="22"/>
              </w:rPr>
            </w:pPr>
            <w:r>
              <w:rPr>
                <w:b/>
                <w:sz w:val="22"/>
                <w:szCs w:val="22"/>
              </w:rPr>
              <w:t>15.18.</w:t>
            </w:r>
            <w:r>
              <w:rPr>
                <w:sz w:val="22"/>
                <w:szCs w:val="22"/>
              </w:rPr>
              <w:t xml:space="preserve"> Високошколска установа има квалификовано и компетентно наставно особље за извођење студијског програма који се реализује студијама на даљину. Наставници су одговорни за писање наставног материјала, тестова за предиспитне провере и за завршни испит, као и за усклађивање свих активности на савлађивању потребног знања.</w:t>
            </w:r>
          </w:p>
          <w:p w14:paraId="1FA30631" w14:textId="77777777" w:rsidR="006B5585" w:rsidRDefault="006B5585">
            <w:pPr>
              <w:widowControl/>
              <w:spacing w:line="56" w:lineRule="auto"/>
              <w:ind w:left="1320" w:hanging="599"/>
              <w:jc w:val="both"/>
              <w:rPr>
                <w:sz w:val="22"/>
                <w:szCs w:val="22"/>
              </w:rPr>
            </w:pPr>
          </w:p>
          <w:p w14:paraId="4C315C0B" w14:textId="77777777" w:rsidR="006B5585" w:rsidRDefault="00130256">
            <w:pPr>
              <w:widowControl/>
              <w:spacing w:line="237" w:lineRule="auto"/>
              <w:jc w:val="both"/>
              <w:rPr>
                <w:sz w:val="22"/>
                <w:szCs w:val="22"/>
              </w:rPr>
            </w:pPr>
            <w:r>
              <w:rPr>
                <w:b/>
                <w:sz w:val="22"/>
                <w:szCs w:val="22"/>
              </w:rPr>
              <w:t>15.19.</w:t>
            </w:r>
            <w:r>
              <w:rPr>
                <w:sz w:val="22"/>
                <w:szCs w:val="22"/>
              </w:rPr>
              <w:t xml:space="preserve"> Сви наставници и сарадници који учествују у реализацији студијског програма имају искуство у припреми материјала за студије на даљину, или је извршена одговарајућа обука, са адекватним сертификатима као предусловима за компетентност рада на даљину.</w:t>
            </w:r>
          </w:p>
          <w:p w14:paraId="1CA4EE76" w14:textId="77777777" w:rsidR="006B5585" w:rsidRDefault="00130256">
            <w:pPr>
              <w:widowControl/>
              <w:spacing w:line="238" w:lineRule="auto"/>
              <w:jc w:val="both"/>
              <w:rPr>
                <w:sz w:val="22"/>
                <w:szCs w:val="22"/>
              </w:rPr>
            </w:pPr>
            <w:r>
              <w:rPr>
                <w:b/>
                <w:sz w:val="22"/>
                <w:szCs w:val="22"/>
              </w:rPr>
              <w:t>15.20.</w:t>
            </w:r>
            <w:r>
              <w:rPr>
                <w:sz w:val="22"/>
                <w:szCs w:val="22"/>
              </w:rPr>
              <w:t xml:space="preserve"> Један наставник покрива највише три предмета у семестру. Консултације са студентима обављају наставници или сарадници. Један наставник, односно сарадник може да обавља консултације са највише 80 студената у једном семестру. При израчунавању минималног броја и оптерећења наставника и сарадника на реализацији ДЛС студијског програма, користи се следећи приступ:</w:t>
            </w:r>
          </w:p>
          <w:p w14:paraId="7E5CDDE2" w14:textId="77777777" w:rsidR="006B5585" w:rsidRDefault="006B5585">
            <w:pPr>
              <w:widowControl/>
              <w:spacing w:line="14" w:lineRule="auto"/>
              <w:ind w:left="960" w:hanging="599"/>
              <w:jc w:val="both"/>
              <w:rPr>
                <w:sz w:val="22"/>
                <w:szCs w:val="22"/>
              </w:rPr>
            </w:pPr>
          </w:p>
          <w:p w14:paraId="4BB93012" w14:textId="77777777" w:rsidR="006B5585" w:rsidRDefault="00130256">
            <w:pPr>
              <w:widowControl/>
              <w:spacing w:line="235" w:lineRule="auto"/>
              <w:ind w:left="567"/>
              <w:jc w:val="both"/>
              <w:rPr>
                <w:sz w:val="22"/>
                <w:szCs w:val="22"/>
              </w:rPr>
            </w:pPr>
            <w:r>
              <w:rPr>
                <w:b/>
                <w:sz w:val="22"/>
                <w:szCs w:val="22"/>
              </w:rPr>
              <w:t xml:space="preserve">а. </w:t>
            </w:r>
            <w:r>
              <w:rPr>
                <w:sz w:val="22"/>
                <w:szCs w:val="22"/>
              </w:rPr>
              <w:t>оптерећење наставника одређује се из електронског формулара на нивоу једне групе студената и то са 50% оптерећења које би имао за случај класичних студија.</w:t>
            </w:r>
          </w:p>
          <w:p w14:paraId="1A75FDE1" w14:textId="77777777" w:rsidR="006B5585" w:rsidRDefault="006B5585">
            <w:pPr>
              <w:widowControl/>
              <w:spacing w:line="14" w:lineRule="auto"/>
              <w:ind w:left="567" w:hanging="283"/>
              <w:jc w:val="both"/>
              <w:rPr>
                <w:sz w:val="22"/>
                <w:szCs w:val="22"/>
              </w:rPr>
            </w:pPr>
          </w:p>
          <w:p w14:paraId="3B996453" w14:textId="77777777" w:rsidR="006B5585" w:rsidRDefault="00130256">
            <w:pPr>
              <w:widowControl/>
              <w:spacing w:line="238" w:lineRule="auto"/>
              <w:ind w:left="567"/>
              <w:jc w:val="both"/>
              <w:rPr>
                <w:sz w:val="22"/>
                <w:szCs w:val="22"/>
              </w:rPr>
            </w:pPr>
            <w:r>
              <w:rPr>
                <w:b/>
                <w:sz w:val="22"/>
                <w:szCs w:val="22"/>
              </w:rPr>
              <w:t xml:space="preserve">б. </w:t>
            </w:r>
            <w:r>
              <w:rPr>
                <w:sz w:val="22"/>
                <w:szCs w:val="22"/>
              </w:rPr>
              <w:t>минимални број наставника потребан за реализацију ДЛС студијског програма одређује се као и у случају класичних студија за једну групу, с тим што је обрачунати минимални број наставника оптерећен са 50% оптерећења за класичне студије (3 сата предавања седмично).</w:t>
            </w:r>
          </w:p>
          <w:p w14:paraId="06AA97DA" w14:textId="77777777" w:rsidR="006B5585" w:rsidRDefault="006B5585">
            <w:pPr>
              <w:widowControl/>
              <w:spacing w:line="14" w:lineRule="auto"/>
              <w:ind w:left="567" w:hanging="283"/>
              <w:jc w:val="both"/>
              <w:rPr>
                <w:sz w:val="22"/>
                <w:szCs w:val="22"/>
              </w:rPr>
            </w:pPr>
          </w:p>
          <w:p w14:paraId="5990358C" w14:textId="77777777" w:rsidR="006B5585" w:rsidRDefault="00130256">
            <w:pPr>
              <w:widowControl/>
              <w:spacing w:line="237" w:lineRule="auto"/>
              <w:ind w:left="567"/>
              <w:jc w:val="both"/>
              <w:rPr>
                <w:sz w:val="22"/>
                <w:szCs w:val="22"/>
              </w:rPr>
            </w:pPr>
            <w:r>
              <w:rPr>
                <w:b/>
                <w:sz w:val="22"/>
                <w:szCs w:val="22"/>
              </w:rPr>
              <w:t>в.</w:t>
            </w:r>
            <w:r>
              <w:rPr>
                <w:sz w:val="22"/>
                <w:szCs w:val="22"/>
              </w:rPr>
              <w:t xml:space="preserve"> минимални број сарадника се одређује тако што се производ броја предмета у семестру (који има већи број предмета) и броја студената подели са максималним бројем студената по сараднику (80).</w:t>
            </w:r>
          </w:p>
          <w:p w14:paraId="0C633446" w14:textId="77777777" w:rsidR="006B5585" w:rsidRDefault="006B5585">
            <w:pPr>
              <w:widowControl/>
              <w:spacing w:line="14" w:lineRule="auto"/>
              <w:ind w:left="567" w:hanging="283"/>
              <w:jc w:val="both"/>
              <w:rPr>
                <w:sz w:val="22"/>
                <w:szCs w:val="22"/>
              </w:rPr>
            </w:pPr>
          </w:p>
          <w:p w14:paraId="54D910EF" w14:textId="77777777" w:rsidR="006B5585" w:rsidRDefault="00130256">
            <w:pPr>
              <w:widowControl/>
              <w:ind w:left="567"/>
              <w:jc w:val="both"/>
              <w:rPr>
                <w:sz w:val="22"/>
                <w:szCs w:val="22"/>
              </w:rPr>
            </w:pPr>
            <w:r>
              <w:rPr>
                <w:b/>
                <w:sz w:val="22"/>
                <w:szCs w:val="22"/>
              </w:rPr>
              <w:t xml:space="preserve">г. </w:t>
            </w:r>
            <w:r>
              <w:rPr>
                <w:sz w:val="22"/>
                <w:szCs w:val="22"/>
              </w:rPr>
              <w:t>оптерећење сарадника за ангажовање на ДЛС консултацијама (интерактиван рад састудентима) израчунава се на основу броја студената са којима обавља ДЛС консултације, при чему је оптерећење за рад са 16 студената еквивалентно оптерећењу од једног часа активне наставе седмично (до укупног максималног оптерећења од 5 часова седмично).</w:t>
            </w:r>
          </w:p>
          <w:p w14:paraId="266B80CF" w14:textId="77777777" w:rsidR="006B5585" w:rsidRDefault="006B5585">
            <w:pPr>
              <w:widowControl/>
              <w:spacing w:line="14" w:lineRule="auto"/>
              <w:ind w:left="567" w:hanging="283"/>
              <w:jc w:val="both"/>
              <w:rPr>
                <w:sz w:val="22"/>
                <w:szCs w:val="22"/>
              </w:rPr>
            </w:pPr>
          </w:p>
          <w:p w14:paraId="053952D4" w14:textId="77777777" w:rsidR="006B5585" w:rsidRDefault="00130256">
            <w:pPr>
              <w:widowControl/>
              <w:spacing w:line="237" w:lineRule="auto"/>
              <w:ind w:left="567"/>
              <w:jc w:val="both"/>
              <w:rPr>
                <w:sz w:val="22"/>
                <w:szCs w:val="22"/>
              </w:rPr>
            </w:pPr>
            <w:r>
              <w:rPr>
                <w:b/>
                <w:sz w:val="22"/>
                <w:szCs w:val="22"/>
              </w:rPr>
              <w:t>д</w:t>
            </w:r>
            <w:r>
              <w:rPr>
                <w:sz w:val="22"/>
                <w:szCs w:val="22"/>
              </w:rPr>
              <w:t>. у случају да је наставник ангажован за извођење ДЛС консултација, ефективно оптерећење наставника је, као код класичне наставе, упола мање у односу на оптерећење сарадника за рад са истим бројем студената.</w:t>
            </w:r>
          </w:p>
          <w:p w14:paraId="032B4964" w14:textId="77777777" w:rsidR="006B5585" w:rsidRDefault="006B5585">
            <w:pPr>
              <w:widowControl/>
              <w:spacing w:line="14" w:lineRule="auto"/>
              <w:jc w:val="both"/>
              <w:rPr>
                <w:sz w:val="22"/>
                <w:szCs w:val="22"/>
              </w:rPr>
            </w:pPr>
          </w:p>
          <w:p w14:paraId="2EAB218C" w14:textId="77777777" w:rsidR="006B5585" w:rsidRDefault="00130256">
            <w:pPr>
              <w:widowControl/>
              <w:spacing w:line="238" w:lineRule="auto"/>
              <w:jc w:val="both"/>
              <w:rPr>
                <w:sz w:val="22"/>
                <w:szCs w:val="22"/>
              </w:rPr>
            </w:pPr>
            <w:r>
              <w:rPr>
                <w:b/>
                <w:sz w:val="22"/>
                <w:szCs w:val="22"/>
              </w:rPr>
              <w:t xml:space="preserve">15.21. </w:t>
            </w:r>
            <w:r>
              <w:rPr>
                <w:sz w:val="22"/>
                <w:szCs w:val="22"/>
              </w:rPr>
              <w:t>Потребан број наставника и сарадника у сталном радном односу је 70% од минималног броја наставника и сарадника који су потребни за извођење студијског програма. Укупан потребан број наставника и сарадника одређује се као код класичног начина извођења студија. Високошколска установа мора исказати оптерећење за сваки предмет кроз следеће категорије: предавање и други облици наставе (интерактивни рад – оптерећење наставника/сарадника на реализацији форума, тестова, семинарских радова др.). Модификовани електронски формулар попуњавати на исти начин као и у случају класичне наставе за једну групу студената, с тим што се уместо ангажовања наставника сарадника на вежбама и другим облицима наставе кроз придружене часове, овде наставницима и сарадницима придружује одговарајући број студената за ДЛС консултације.</w:t>
            </w:r>
          </w:p>
          <w:p w14:paraId="7632D5BE" w14:textId="77777777" w:rsidR="006B5585" w:rsidRDefault="006B5585">
            <w:pPr>
              <w:widowControl/>
              <w:spacing w:line="14" w:lineRule="auto"/>
              <w:ind w:left="436"/>
              <w:jc w:val="both"/>
              <w:rPr>
                <w:sz w:val="22"/>
                <w:szCs w:val="22"/>
              </w:rPr>
            </w:pPr>
          </w:p>
          <w:p w14:paraId="173EE1B9" w14:textId="77777777" w:rsidR="006B5585" w:rsidRDefault="00130256">
            <w:pPr>
              <w:widowControl/>
              <w:spacing w:line="235" w:lineRule="auto"/>
              <w:jc w:val="both"/>
              <w:rPr>
                <w:sz w:val="22"/>
                <w:szCs w:val="22"/>
              </w:rPr>
            </w:pPr>
            <w:r>
              <w:rPr>
                <w:b/>
                <w:sz w:val="22"/>
                <w:szCs w:val="22"/>
              </w:rPr>
              <w:t>15.22.</w:t>
            </w:r>
            <w:r>
              <w:rPr>
                <w:sz w:val="22"/>
                <w:szCs w:val="22"/>
              </w:rPr>
              <w:t xml:space="preserve"> Постоји одговорни наставник - руководилац студијског програма који се реализује учењем на даљину.</w:t>
            </w:r>
          </w:p>
          <w:p w14:paraId="626627E2" w14:textId="77777777" w:rsidR="006B5585" w:rsidRDefault="00130256">
            <w:pPr>
              <w:widowControl/>
              <w:jc w:val="both"/>
              <w:rPr>
                <w:b/>
                <w:sz w:val="22"/>
                <w:szCs w:val="22"/>
              </w:rPr>
            </w:pPr>
            <w:r>
              <w:rPr>
                <w:b/>
                <w:sz w:val="22"/>
                <w:szCs w:val="22"/>
              </w:rPr>
              <w:t>Ресурси (опрема, библиотека и простор)</w:t>
            </w:r>
          </w:p>
          <w:p w14:paraId="0414F35B" w14:textId="77777777" w:rsidR="006B5585" w:rsidRDefault="006B5585">
            <w:pPr>
              <w:widowControl/>
              <w:spacing w:line="14" w:lineRule="auto"/>
              <w:jc w:val="both"/>
              <w:rPr>
                <w:b/>
                <w:sz w:val="22"/>
                <w:szCs w:val="22"/>
              </w:rPr>
            </w:pPr>
          </w:p>
          <w:p w14:paraId="32C88CE7" w14:textId="77777777" w:rsidR="006B5585" w:rsidRDefault="00130256">
            <w:pPr>
              <w:widowControl/>
              <w:spacing w:line="238" w:lineRule="auto"/>
              <w:jc w:val="both"/>
              <w:rPr>
                <w:sz w:val="22"/>
                <w:szCs w:val="22"/>
              </w:rPr>
            </w:pPr>
            <w:r>
              <w:rPr>
                <w:b/>
                <w:sz w:val="22"/>
                <w:szCs w:val="22"/>
              </w:rPr>
              <w:t xml:space="preserve">15.23. </w:t>
            </w:r>
            <w:r>
              <w:rPr>
                <w:sz w:val="22"/>
                <w:szCs w:val="22"/>
              </w:rPr>
              <w:t>Високошколска установа обезбеђује опрему и комуникационо-информатичке технологије за успостављање и одржавање двосмерне комуникације на линији наставник– студент ради реализације образовних активности на даљину (делови наставе, консултације, самопровере, провере знања у склопу предиспитних обавеза, пројекти, семинарски радови и сл.). У оквиру система за управљање процесом учења на даљину високошколска установа мора да обезбеди:</w:t>
            </w:r>
          </w:p>
          <w:p w14:paraId="52D23F27" w14:textId="77777777" w:rsidR="006B5585" w:rsidRDefault="006B5585">
            <w:pPr>
              <w:widowControl/>
              <w:spacing w:line="14" w:lineRule="auto"/>
              <w:jc w:val="both"/>
              <w:rPr>
                <w:sz w:val="22"/>
                <w:szCs w:val="22"/>
              </w:rPr>
            </w:pPr>
          </w:p>
          <w:p w14:paraId="66CD8EB6" w14:textId="77777777" w:rsidR="006B5585" w:rsidRDefault="00130256">
            <w:pPr>
              <w:widowControl/>
              <w:spacing w:line="230" w:lineRule="auto"/>
              <w:ind w:left="567"/>
              <w:jc w:val="both"/>
              <w:rPr>
                <w:sz w:val="22"/>
                <w:szCs w:val="22"/>
              </w:rPr>
            </w:pPr>
            <w:r>
              <w:rPr>
                <w:b/>
                <w:sz w:val="22"/>
                <w:szCs w:val="22"/>
              </w:rPr>
              <w:t xml:space="preserve">а. </w:t>
            </w:r>
            <w:r>
              <w:rPr>
                <w:sz w:val="22"/>
                <w:szCs w:val="22"/>
              </w:rPr>
              <w:t>једну сопствену или закупљену интегрисану рачунарску платформу која има адекватне техничке карактеристике за учење на даљину (DLS - Distance Learning System), са специјализованим софтвером за смештај и дистрибуцију мултимедијалних наставних садржаја намењених за самостално усвајање (текст, звучне и видео информације) и за комплетно управљање процесом учења;</w:t>
            </w:r>
          </w:p>
          <w:p w14:paraId="76E8CA42" w14:textId="77777777" w:rsidR="006B5585" w:rsidRDefault="006B5585">
            <w:pPr>
              <w:widowControl/>
              <w:spacing w:line="53" w:lineRule="auto"/>
              <w:ind w:left="567"/>
              <w:jc w:val="both"/>
              <w:rPr>
                <w:sz w:val="22"/>
                <w:szCs w:val="22"/>
              </w:rPr>
            </w:pPr>
          </w:p>
          <w:p w14:paraId="5BA446A1" w14:textId="77777777" w:rsidR="006B5585" w:rsidRDefault="00130256">
            <w:pPr>
              <w:widowControl/>
              <w:spacing w:line="238" w:lineRule="auto"/>
              <w:ind w:left="567"/>
              <w:jc w:val="both"/>
              <w:rPr>
                <w:sz w:val="22"/>
                <w:szCs w:val="22"/>
              </w:rPr>
            </w:pPr>
            <w:r>
              <w:rPr>
                <w:b/>
                <w:sz w:val="22"/>
                <w:szCs w:val="22"/>
              </w:rPr>
              <w:lastRenderedPageBreak/>
              <w:t xml:space="preserve">б. </w:t>
            </w:r>
            <w:r>
              <w:rPr>
                <w:sz w:val="22"/>
                <w:szCs w:val="22"/>
              </w:rPr>
              <w:t>различите облике наставе: јавно емитовање временски планираног наставног догађаја (емитовање предавања или дискусија наставника/стручњака снимљене уз помоћ видео камера уживо или раније направљеног и припремљеног видео снимка), испоруку предавања и мултимедијалних наставних материјала са сервера и консултације за вођено и неформално путем дискусионих форума;</w:t>
            </w:r>
          </w:p>
          <w:p w14:paraId="483663AE" w14:textId="77777777" w:rsidR="006B5585" w:rsidRDefault="006B5585">
            <w:pPr>
              <w:widowControl/>
              <w:spacing w:line="14" w:lineRule="auto"/>
              <w:ind w:left="567"/>
              <w:jc w:val="both"/>
              <w:rPr>
                <w:sz w:val="22"/>
                <w:szCs w:val="22"/>
              </w:rPr>
            </w:pPr>
          </w:p>
          <w:p w14:paraId="699AF834" w14:textId="77777777" w:rsidR="006B5585" w:rsidRDefault="00130256">
            <w:pPr>
              <w:widowControl/>
              <w:spacing w:line="236" w:lineRule="auto"/>
              <w:ind w:left="567"/>
              <w:jc w:val="both"/>
              <w:rPr>
                <w:sz w:val="22"/>
                <w:szCs w:val="22"/>
              </w:rPr>
            </w:pPr>
            <w:r>
              <w:rPr>
                <w:b/>
                <w:sz w:val="22"/>
                <w:szCs w:val="22"/>
              </w:rPr>
              <w:t>в.</w:t>
            </w:r>
            <w:r>
              <w:rPr>
                <w:sz w:val="22"/>
                <w:szCs w:val="22"/>
              </w:rPr>
              <w:t xml:space="preserve">  јединствен кориснички интерфејс који подржава више категорија корисника, укључујући студенте, наставнике и административно особље;</w:t>
            </w:r>
          </w:p>
          <w:p w14:paraId="7930D59A" w14:textId="77777777" w:rsidR="006B5585" w:rsidRDefault="006B5585">
            <w:pPr>
              <w:widowControl/>
              <w:spacing w:line="14" w:lineRule="auto"/>
              <w:ind w:left="567"/>
              <w:jc w:val="both"/>
              <w:rPr>
                <w:sz w:val="22"/>
                <w:szCs w:val="22"/>
              </w:rPr>
            </w:pPr>
          </w:p>
          <w:p w14:paraId="617F78AB" w14:textId="77777777" w:rsidR="006B5585" w:rsidRDefault="00130256">
            <w:pPr>
              <w:widowControl/>
              <w:spacing w:line="237" w:lineRule="auto"/>
              <w:ind w:left="567"/>
              <w:jc w:val="both"/>
              <w:rPr>
                <w:sz w:val="22"/>
                <w:szCs w:val="22"/>
              </w:rPr>
            </w:pPr>
            <w:r>
              <w:rPr>
                <w:b/>
                <w:sz w:val="22"/>
                <w:szCs w:val="22"/>
              </w:rPr>
              <w:t>г.</w:t>
            </w:r>
            <w:r>
              <w:rPr>
                <w:sz w:val="22"/>
                <w:szCs w:val="22"/>
              </w:rPr>
              <w:t xml:space="preserve"> обавезу евидентирања времена које студент проведе на проучавању наставног материјала и проверу и оцењивање студената помоћу тестова, а уз подршку и под контролом специјализованог софтверског пакета;</w:t>
            </w:r>
          </w:p>
          <w:p w14:paraId="72451E8C" w14:textId="77777777" w:rsidR="006B5585" w:rsidRDefault="006B5585">
            <w:pPr>
              <w:widowControl/>
              <w:spacing w:line="14" w:lineRule="auto"/>
              <w:ind w:left="567"/>
              <w:jc w:val="both"/>
              <w:rPr>
                <w:sz w:val="22"/>
                <w:szCs w:val="22"/>
              </w:rPr>
            </w:pPr>
          </w:p>
          <w:p w14:paraId="60B1C650" w14:textId="77777777" w:rsidR="006B5585" w:rsidRDefault="00130256">
            <w:pPr>
              <w:widowControl/>
              <w:spacing w:line="236" w:lineRule="auto"/>
              <w:ind w:left="567"/>
              <w:jc w:val="both"/>
              <w:rPr>
                <w:sz w:val="22"/>
                <w:szCs w:val="22"/>
              </w:rPr>
            </w:pPr>
            <w:r>
              <w:rPr>
                <w:sz w:val="22"/>
                <w:szCs w:val="22"/>
              </w:rPr>
              <w:t>д.високу поузданост система кроз одговарајући систем контроле приступа и заштите садржаја;</w:t>
            </w:r>
          </w:p>
          <w:p w14:paraId="1F11C2CE" w14:textId="77777777" w:rsidR="006B5585" w:rsidRDefault="006B5585">
            <w:pPr>
              <w:widowControl/>
              <w:spacing w:line="14" w:lineRule="auto"/>
              <w:ind w:left="567"/>
              <w:jc w:val="both"/>
              <w:rPr>
                <w:sz w:val="22"/>
                <w:szCs w:val="22"/>
              </w:rPr>
            </w:pPr>
          </w:p>
          <w:p w14:paraId="076B2737" w14:textId="77777777" w:rsidR="006B5585" w:rsidRDefault="00130256">
            <w:pPr>
              <w:widowControl/>
              <w:spacing w:line="236" w:lineRule="auto"/>
              <w:ind w:left="567"/>
              <w:jc w:val="both"/>
              <w:rPr>
                <w:sz w:val="22"/>
                <w:szCs w:val="22"/>
              </w:rPr>
            </w:pPr>
            <w:r>
              <w:rPr>
                <w:b/>
                <w:sz w:val="22"/>
                <w:szCs w:val="22"/>
              </w:rPr>
              <w:t>ђ.</w:t>
            </w:r>
            <w:r>
              <w:rPr>
                <w:sz w:val="22"/>
                <w:szCs w:val="22"/>
              </w:rPr>
              <w:t xml:space="preserve"> дефинисање овлашћења за постављање материјала од стране наставника и сарадника, административног особља и студената;</w:t>
            </w:r>
          </w:p>
          <w:p w14:paraId="34CC1C4F" w14:textId="77777777" w:rsidR="006B5585" w:rsidRDefault="006B5585">
            <w:pPr>
              <w:widowControl/>
              <w:spacing w:line="14" w:lineRule="auto"/>
              <w:ind w:left="567"/>
              <w:jc w:val="both"/>
              <w:rPr>
                <w:sz w:val="22"/>
                <w:szCs w:val="22"/>
              </w:rPr>
            </w:pPr>
          </w:p>
          <w:p w14:paraId="1566C670" w14:textId="77777777" w:rsidR="006B5585" w:rsidRDefault="00130256">
            <w:pPr>
              <w:widowControl/>
              <w:spacing w:line="239" w:lineRule="auto"/>
              <w:ind w:left="567"/>
              <w:jc w:val="both"/>
              <w:rPr>
                <w:sz w:val="22"/>
                <w:szCs w:val="22"/>
              </w:rPr>
            </w:pPr>
            <w:r>
              <w:rPr>
                <w:b/>
                <w:sz w:val="22"/>
                <w:szCs w:val="22"/>
              </w:rPr>
              <w:t>е.</w:t>
            </w:r>
            <w:r>
              <w:rPr>
                <w:sz w:val="22"/>
                <w:szCs w:val="22"/>
              </w:rPr>
              <w:t xml:space="preserve">  комуникацију наставника и сарадника са студентима која укључује употребу електронске поште, дискусионих форума и дискусија у реалном времену;</w:t>
            </w:r>
          </w:p>
          <w:p w14:paraId="22D771F5" w14:textId="77777777" w:rsidR="006B5585" w:rsidRDefault="006B5585">
            <w:pPr>
              <w:widowControl/>
              <w:spacing w:line="14" w:lineRule="auto"/>
              <w:ind w:left="567"/>
              <w:jc w:val="both"/>
              <w:rPr>
                <w:sz w:val="22"/>
                <w:szCs w:val="22"/>
              </w:rPr>
            </w:pPr>
          </w:p>
          <w:p w14:paraId="3E3B917B" w14:textId="77777777" w:rsidR="006B5585" w:rsidRDefault="00130256">
            <w:pPr>
              <w:widowControl/>
              <w:spacing w:line="239" w:lineRule="auto"/>
              <w:ind w:left="567"/>
              <w:jc w:val="both"/>
              <w:rPr>
                <w:sz w:val="22"/>
                <w:szCs w:val="22"/>
              </w:rPr>
            </w:pPr>
            <w:r>
              <w:rPr>
                <w:b/>
                <w:sz w:val="22"/>
                <w:szCs w:val="22"/>
              </w:rPr>
              <w:t>ж.</w:t>
            </w:r>
            <w:r>
              <w:rPr>
                <w:sz w:val="22"/>
                <w:szCs w:val="22"/>
              </w:rPr>
              <w:t xml:space="preserve"> проверу и оцењивање студената на даљину (самопровере, предиспитне провере, подношење извештаја, испит);</w:t>
            </w:r>
          </w:p>
          <w:p w14:paraId="0E48EE7C" w14:textId="77777777" w:rsidR="006B5585" w:rsidRDefault="006B5585">
            <w:pPr>
              <w:widowControl/>
              <w:spacing w:line="14" w:lineRule="auto"/>
              <w:ind w:left="567"/>
              <w:jc w:val="both"/>
              <w:rPr>
                <w:sz w:val="22"/>
                <w:szCs w:val="22"/>
              </w:rPr>
            </w:pPr>
          </w:p>
          <w:p w14:paraId="1EF1B383" w14:textId="77777777" w:rsidR="006B5585" w:rsidRDefault="00130256">
            <w:pPr>
              <w:widowControl/>
              <w:ind w:left="567"/>
              <w:jc w:val="both"/>
              <w:rPr>
                <w:sz w:val="22"/>
                <w:szCs w:val="22"/>
              </w:rPr>
            </w:pPr>
            <w:r>
              <w:rPr>
                <w:b/>
                <w:sz w:val="22"/>
                <w:szCs w:val="22"/>
              </w:rPr>
              <w:t>з.</w:t>
            </w:r>
            <w:r>
              <w:rPr>
                <w:sz w:val="22"/>
                <w:szCs w:val="22"/>
              </w:rPr>
              <w:t xml:space="preserve"> евидентирање приступа систему од стране свих корисника.</w:t>
            </w:r>
          </w:p>
          <w:p w14:paraId="39805F5D" w14:textId="77777777" w:rsidR="006B5585" w:rsidRDefault="006B5585">
            <w:pPr>
              <w:widowControl/>
              <w:spacing w:line="14" w:lineRule="auto"/>
              <w:jc w:val="both"/>
              <w:rPr>
                <w:sz w:val="22"/>
                <w:szCs w:val="22"/>
              </w:rPr>
            </w:pPr>
          </w:p>
          <w:p w14:paraId="0CD74429" w14:textId="77777777" w:rsidR="006B5585" w:rsidRDefault="00130256">
            <w:pPr>
              <w:widowControl/>
              <w:spacing w:line="237" w:lineRule="auto"/>
              <w:jc w:val="both"/>
              <w:rPr>
                <w:sz w:val="22"/>
                <w:szCs w:val="22"/>
              </w:rPr>
            </w:pPr>
            <w:r>
              <w:rPr>
                <w:b/>
                <w:sz w:val="22"/>
                <w:szCs w:val="22"/>
              </w:rPr>
              <w:t>15.24.</w:t>
            </w:r>
            <w:r>
              <w:rPr>
                <w:sz w:val="22"/>
                <w:szCs w:val="22"/>
              </w:rPr>
              <w:t xml:space="preserve"> Инфраструктура система за учење на даљину мора бити тако пројектована и одржавана да обезбеди поверљивост и интегритет података, односно континуитет наставног процеса.</w:t>
            </w:r>
          </w:p>
          <w:p w14:paraId="395E9669" w14:textId="77777777" w:rsidR="006B5585" w:rsidRDefault="00130256">
            <w:pPr>
              <w:widowControl/>
              <w:spacing w:line="236" w:lineRule="auto"/>
              <w:jc w:val="both"/>
              <w:rPr>
                <w:sz w:val="22"/>
                <w:szCs w:val="22"/>
              </w:rPr>
            </w:pPr>
            <w:r>
              <w:rPr>
                <w:b/>
                <w:sz w:val="22"/>
                <w:szCs w:val="22"/>
              </w:rPr>
              <w:t>15.25.</w:t>
            </w:r>
            <w:r>
              <w:rPr>
                <w:sz w:val="22"/>
                <w:szCs w:val="22"/>
              </w:rPr>
              <w:t xml:space="preserve"> Високошколска установа обезбеђује приступ сопственој или другим одговарајућим библиотекама, а посебно организацијама које су специјализоване за испоруку у електронском облику уџбеника и других наставних и научних публикација.</w:t>
            </w:r>
          </w:p>
          <w:p w14:paraId="7CBD18DA" w14:textId="77777777" w:rsidR="006B5585" w:rsidRDefault="006B5585">
            <w:pPr>
              <w:widowControl/>
              <w:spacing w:line="14" w:lineRule="auto"/>
              <w:ind w:left="720"/>
              <w:jc w:val="both"/>
              <w:rPr>
                <w:sz w:val="22"/>
                <w:szCs w:val="22"/>
              </w:rPr>
            </w:pPr>
          </w:p>
          <w:p w14:paraId="7D6F53CF" w14:textId="77777777" w:rsidR="006B5585" w:rsidRDefault="00130256">
            <w:pPr>
              <w:widowControl/>
              <w:spacing w:line="237" w:lineRule="auto"/>
              <w:jc w:val="both"/>
              <w:rPr>
                <w:sz w:val="22"/>
                <w:szCs w:val="22"/>
              </w:rPr>
            </w:pPr>
            <w:r>
              <w:rPr>
                <w:b/>
                <w:sz w:val="22"/>
                <w:szCs w:val="22"/>
              </w:rPr>
              <w:t>15.26.</w:t>
            </w:r>
            <w:r>
              <w:rPr>
                <w:sz w:val="22"/>
                <w:szCs w:val="22"/>
              </w:rPr>
              <w:t xml:space="preserve"> Високошколска установа располаже простором који по величини и условима обезбеђује нормално обављање завршног испита, рад административног особља и смештај и рад на одржавању интегрисане рачунарске платформе за подршку учењу на даљину.</w:t>
            </w:r>
          </w:p>
          <w:p w14:paraId="32EF2CB4" w14:textId="77777777" w:rsidR="006B5585" w:rsidRDefault="006B5585">
            <w:pPr>
              <w:widowControl/>
              <w:spacing w:line="14" w:lineRule="auto"/>
              <w:ind w:left="720"/>
              <w:jc w:val="both"/>
              <w:rPr>
                <w:sz w:val="22"/>
                <w:szCs w:val="22"/>
              </w:rPr>
            </w:pPr>
          </w:p>
          <w:p w14:paraId="1C92BCA6" w14:textId="77777777" w:rsidR="006B5585" w:rsidRDefault="006B5585">
            <w:pPr>
              <w:widowControl/>
              <w:spacing w:line="14" w:lineRule="auto"/>
              <w:ind w:left="720"/>
              <w:jc w:val="both"/>
              <w:rPr>
                <w:sz w:val="22"/>
                <w:szCs w:val="22"/>
              </w:rPr>
            </w:pPr>
          </w:p>
          <w:p w14:paraId="445BFC2E" w14:textId="77777777" w:rsidR="006B5585" w:rsidRDefault="00130256">
            <w:pPr>
              <w:widowControl/>
              <w:spacing w:line="235" w:lineRule="auto"/>
              <w:jc w:val="both"/>
              <w:rPr>
                <w:sz w:val="22"/>
                <w:szCs w:val="22"/>
              </w:rPr>
            </w:pPr>
            <w:r>
              <w:rPr>
                <w:b/>
                <w:sz w:val="22"/>
                <w:szCs w:val="22"/>
              </w:rPr>
              <w:t>15.27</w:t>
            </w:r>
            <w:r>
              <w:rPr>
                <w:sz w:val="22"/>
                <w:szCs w:val="22"/>
              </w:rPr>
              <w:t>. Високошколска установа која студијски програм изводи кроз учење на даљину треба да има организациону јединицу (одељење/центар) за учење на даљину.</w:t>
            </w:r>
          </w:p>
          <w:p w14:paraId="17E63C51" w14:textId="77777777" w:rsidR="006B5585" w:rsidRDefault="00130256">
            <w:pPr>
              <w:widowControl/>
              <w:jc w:val="both"/>
              <w:rPr>
                <w:b/>
                <w:sz w:val="22"/>
                <w:szCs w:val="22"/>
              </w:rPr>
            </w:pPr>
            <w:r>
              <w:rPr>
                <w:b/>
                <w:sz w:val="22"/>
                <w:szCs w:val="22"/>
              </w:rPr>
              <w:t>Контрола квалитета студија на даљину и одржавање система</w:t>
            </w:r>
          </w:p>
          <w:p w14:paraId="76A4AD77" w14:textId="77777777" w:rsidR="006B5585" w:rsidRDefault="006B5585">
            <w:pPr>
              <w:widowControl/>
              <w:spacing w:line="14" w:lineRule="auto"/>
              <w:jc w:val="both"/>
              <w:rPr>
                <w:sz w:val="22"/>
                <w:szCs w:val="22"/>
              </w:rPr>
            </w:pPr>
          </w:p>
          <w:p w14:paraId="269F975B" w14:textId="77777777" w:rsidR="006B5585" w:rsidRDefault="00130256">
            <w:pPr>
              <w:widowControl/>
              <w:spacing w:line="235" w:lineRule="auto"/>
              <w:jc w:val="both"/>
              <w:rPr>
                <w:sz w:val="22"/>
                <w:szCs w:val="22"/>
              </w:rPr>
            </w:pPr>
            <w:r>
              <w:rPr>
                <w:b/>
                <w:sz w:val="22"/>
                <w:szCs w:val="22"/>
              </w:rPr>
              <w:t>15.28.</w:t>
            </w:r>
            <w:r>
              <w:rPr>
                <w:sz w:val="22"/>
                <w:szCs w:val="22"/>
              </w:rPr>
              <w:t xml:space="preserve">  Високошколска установа доноси </w:t>
            </w:r>
            <w:r>
              <w:rPr>
                <w:i/>
                <w:sz w:val="22"/>
                <w:szCs w:val="22"/>
              </w:rPr>
              <w:t>правилник о извођењу студија на даљину</w:t>
            </w:r>
            <w:r>
              <w:rPr>
                <w:sz w:val="22"/>
                <w:szCs w:val="22"/>
              </w:rPr>
              <w:t>, у којем су</w:t>
            </w:r>
          </w:p>
          <w:p w14:paraId="537E51E7" w14:textId="77777777" w:rsidR="006B5585" w:rsidRDefault="00130256">
            <w:pPr>
              <w:widowControl/>
              <w:spacing w:line="235" w:lineRule="auto"/>
              <w:ind w:left="720"/>
              <w:jc w:val="both"/>
              <w:rPr>
                <w:sz w:val="22"/>
                <w:szCs w:val="22"/>
              </w:rPr>
            </w:pPr>
            <w:r>
              <w:rPr>
                <w:sz w:val="22"/>
                <w:szCs w:val="22"/>
              </w:rPr>
              <w:t>дефинисани сви елементи којима се гарантује одговарајући ниво квалитета кроз:</w:t>
            </w:r>
          </w:p>
          <w:p w14:paraId="3018EE93" w14:textId="77777777" w:rsidR="006B5585" w:rsidRDefault="00130256">
            <w:pPr>
              <w:ind w:left="709"/>
              <w:jc w:val="both"/>
              <w:rPr>
                <w:sz w:val="22"/>
                <w:szCs w:val="22"/>
              </w:rPr>
            </w:pPr>
            <w:r>
              <w:rPr>
                <w:b/>
                <w:sz w:val="22"/>
                <w:szCs w:val="22"/>
              </w:rPr>
              <w:t>а.</w:t>
            </w:r>
            <w:r>
              <w:rPr>
                <w:sz w:val="22"/>
                <w:szCs w:val="22"/>
              </w:rPr>
              <w:t xml:space="preserve"> поштовање одговарајућих радних стандарда и то превасходно у области образовање   (организација рада и  методички аспект студија), као и у области информационе технологије (е- учење).</w:t>
            </w:r>
          </w:p>
          <w:p w14:paraId="47854735" w14:textId="77777777" w:rsidR="006B5585" w:rsidRDefault="00130256">
            <w:pPr>
              <w:ind w:left="709"/>
              <w:jc w:val="both"/>
              <w:rPr>
                <w:sz w:val="22"/>
                <w:szCs w:val="22"/>
              </w:rPr>
            </w:pPr>
            <w:r>
              <w:rPr>
                <w:b/>
                <w:sz w:val="22"/>
                <w:szCs w:val="22"/>
              </w:rPr>
              <w:t>б.</w:t>
            </w:r>
            <w:r>
              <w:rPr>
                <w:sz w:val="22"/>
                <w:szCs w:val="22"/>
              </w:rPr>
              <w:t xml:space="preserve"> контролу квалитета од стране надлежних,</w:t>
            </w:r>
          </w:p>
          <w:p w14:paraId="5F0992DF" w14:textId="77777777" w:rsidR="006B5585" w:rsidRDefault="00130256">
            <w:pPr>
              <w:ind w:left="709"/>
              <w:jc w:val="both"/>
              <w:rPr>
                <w:sz w:val="22"/>
                <w:szCs w:val="22"/>
              </w:rPr>
            </w:pPr>
            <w:r>
              <w:rPr>
                <w:b/>
                <w:sz w:val="22"/>
                <w:szCs w:val="22"/>
              </w:rPr>
              <w:t>в.</w:t>
            </w:r>
            <w:r>
              <w:rPr>
                <w:sz w:val="22"/>
                <w:szCs w:val="22"/>
              </w:rPr>
              <w:t xml:space="preserve"> континуирано унапређење квалитета студија, као и</w:t>
            </w:r>
          </w:p>
          <w:p w14:paraId="0D544DF4" w14:textId="77777777" w:rsidR="006B5585" w:rsidRDefault="00130256">
            <w:pPr>
              <w:ind w:left="709"/>
              <w:jc w:val="both"/>
              <w:rPr>
                <w:b/>
                <w:sz w:val="22"/>
                <w:szCs w:val="22"/>
              </w:rPr>
            </w:pPr>
            <w:r>
              <w:rPr>
                <w:b/>
                <w:sz w:val="22"/>
                <w:szCs w:val="22"/>
              </w:rPr>
              <w:t>г.</w:t>
            </w:r>
            <w:r>
              <w:rPr>
                <w:sz w:val="22"/>
                <w:szCs w:val="22"/>
              </w:rPr>
              <w:t xml:space="preserve"> систематизовано радно место у установи за одржавање инфраструктуре система студија на  даљину. </w:t>
            </w:r>
          </w:p>
        </w:tc>
      </w:tr>
      <w:tr w:rsidR="006B5585" w14:paraId="723CD140" w14:textId="77777777">
        <w:tc>
          <w:tcPr>
            <w:tcW w:w="9290" w:type="dxa"/>
            <w:shd w:val="clear" w:color="auto" w:fill="F2F2F2"/>
          </w:tcPr>
          <w:p w14:paraId="76967159" w14:textId="77777777" w:rsidR="006B5585" w:rsidRDefault="00130256">
            <w:pPr>
              <w:pBdr>
                <w:bottom w:val="single" w:sz="6" w:space="1" w:color="000000"/>
              </w:pBdr>
              <w:jc w:val="both"/>
              <w:rPr>
                <w:b/>
                <w:sz w:val="22"/>
                <w:szCs w:val="22"/>
              </w:rPr>
            </w:pPr>
            <w:r>
              <w:rPr>
                <w:b/>
                <w:sz w:val="22"/>
                <w:szCs w:val="22"/>
              </w:rPr>
              <w:lastRenderedPageBreak/>
              <w:t>Прилози за стандард 15:</w:t>
            </w:r>
          </w:p>
          <w:p w14:paraId="04875381" w14:textId="77777777" w:rsidR="006B5585" w:rsidRDefault="00130256">
            <w:pPr>
              <w:jc w:val="both"/>
              <w:rPr>
                <w:sz w:val="22"/>
                <w:szCs w:val="22"/>
              </w:rPr>
            </w:pPr>
            <w:r>
              <w:rPr>
                <w:b/>
                <w:sz w:val="22"/>
                <w:szCs w:val="22"/>
              </w:rPr>
              <w:t>Прилог 15.1</w:t>
            </w:r>
            <w:r>
              <w:rPr>
                <w:sz w:val="22"/>
                <w:szCs w:val="22"/>
              </w:rPr>
              <w:t>. Одлука о формирању стручног тима за обуку наставника за ДЛС, Одлука о именовању одговорног руководиоца ДЛС студијског програма и руководиоца у информационо-комуникационим центрима ван седишта установе.</w:t>
            </w:r>
          </w:p>
          <w:p w14:paraId="569B2C31" w14:textId="77777777" w:rsidR="006B5585" w:rsidRDefault="00130256">
            <w:pPr>
              <w:jc w:val="both"/>
              <w:rPr>
                <w:sz w:val="22"/>
                <w:szCs w:val="22"/>
              </w:rPr>
            </w:pPr>
            <w:r>
              <w:rPr>
                <w:b/>
                <w:sz w:val="22"/>
                <w:szCs w:val="22"/>
              </w:rPr>
              <w:t>Прилог 15.2.</w:t>
            </w:r>
            <w:r>
              <w:rPr>
                <w:sz w:val="22"/>
                <w:szCs w:val="22"/>
              </w:rPr>
              <w:t xml:space="preserve"> Упутство за наставнике (у електронском облику). </w:t>
            </w:r>
          </w:p>
          <w:p w14:paraId="19FB33B6" w14:textId="77777777" w:rsidR="006B5585" w:rsidRDefault="00130256">
            <w:pPr>
              <w:jc w:val="both"/>
              <w:rPr>
                <w:sz w:val="22"/>
                <w:szCs w:val="22"/>
              </w:rPr>
            </w:pPr>
            <w:r>
              <w:rPr>
                <w:b/>
                <w:sz w:val="22"/>
                <w:szCs w:val="22"/>
              </w:rPr>
              <w:t>Прилог 15.3.</w:t>
            </w:r>
            <w:r>
              <w:rPr>
                <w:sz w:val="22"/>
                <w:szCs w:val="22"/>
              </w:rPr>
              <w:t xml:space="preserve"> Упутство за студенте (у електронском облику).</w:t>
            </w:r>
          </w:p>
          <w:p w14:paraId="54FB93C6" w14:textId="77777777" w:rsidR="006B5585" w:rsidRDefault="00130256">
            <w:pPr>
              <w:jc w:val="both"/>
              <w:rPr>
                <w:sz w:val="22"/>
                <w:szCs w:val="22"/>
              </w:rPr>
            </w:pPr>
            <w:r>
              <w:rPr>
                <w:b/>
                <w:sz w:val="22"/>
                <w:szCs w:val="22"/>
              </w:rPr>
              <w:t>Прилог 15.4.</w:t>
            </w:r>
            <w:r>
              <w:rPr>
                <w:sz w:val="22"/>
                <w:szCs w:val="22"/>
              </w:rPr>
              <w:t xml:space="preserve"> Чланови стручног тима за обуку са биографијом. </w:t>
            </w:r>
          </w:p>
          <w:p w14:paraId="5260F7C8" w14:textId="77777777" w:rsidR="006B5585" w:rsidRDefault="00130256">
            <w:pPr>
              <w:jc w:val="both"/>
              <w:rPr>
                <w:sz w:val="22"/>
                <w:szCs w:val="22"/>
              </w:rPr>
            </w:pPr>
            <w:r>
              <w:rPr>
                <w:b/>
                <w:sz w:val="22"/>
                <w:szCs w:val="22"/>
              </w:rPr>
              <w:t>Прилог 15.5</w:t>
            </w:r>
            <w:r>
              <w:rPr>
                <w:sz w:val="22"/>
                <w:szCs w:val="22"/>
              </w:rPr>
              <w:t>. Обучено особље за ДЛС.</w:t>
            </w:r>
          </w:p>
          <w:p w14:paraId="6D0EA03A" w14:textId="77777777" w:rsidR="006B5585" w:rsidRDefault="00130256">
            <w:pPr>
              <w:jc w:val="both"/>
              <w:rPr>
                <w:sz w:val="22"/>
                <w:szCs w:val="22"/>
              </w:rPr>
            </w:pPr>
            <w:r>
              <w:rPr>
                <w:b/>
                <w:sz w:val="22"/>
                <w:szCs w:val="22"/>
              </w:rPr>
              <w:t>Прилог 15.6.</w:t>
            </w:r>
            <w:r>
              <w:rPr>
                <w:sz w:val="22"/>
                <w:szCs w:val="22"/>
              </w:rPr>
              <w:t xml:space="preserve"> Опрема- детаљан опис, спецификација, број, намена.</w:t>
            </w:r>
          </w:p>
          <w:p w14:paraId="6525B27A" w14:textId="77777777" w:rsidR="006B5585" w:rsidRDefault="00130256">
            <w:pPr>
              <w:rPr>
                <w:sz w:val="22"/>
                <w:szCs w:val="22"/>
              </w:rPr>
            </w:pPr>
            <w:r>
              <w:rPr>
                <w:b/>
                <w:sz w:val="22"/>
                <w:szCs w:val="22"/>
              </w:rPr>
              <w:t>Прилог 15.7.</w:t>
            </w:r>
            <w:r>
              <w:rPr>
                <w:sz w:val="22"/>
                <w:szCs w:val="22"/>
              </w:rPr>
              <w:t xml:space="preserve"> Правилник о извођењу студија на даљину.</w:t>
            </w:r>
          </w:p>
        </w:tc>
      </w:tr>
    </w:tbl>
    <w:p w14:paraId="223489C6" w14:textId="77777777" w:rsidR="006B5585" w:rsidRDefault="006B5585">
      <w:bookmarkStart w:id="18" w:name="_z337ya" w:colFirst="0" w:colLast="0"/>
      <w:bookmarkEnd w:id="18"/>
    </w:p>
    <w:p w14:paraId="54963EC7" w14:textId="77777777" w:rsidR="006B5585" w:rsidRDefault="0029101D">
      <w:pPr>
        <w:jc w:val="center"/>
        <w:rPr>
          <w:sz w:val="22"/>
          <w:szCs w:val="22"/>
        </w:rPr>
      </w:pPr>
      <w:hyperlink w:anchor="30j0zll">
        <w:r w:rsidR="00130256">
          <w:rPr>
            <w:color w:val="0000FF"/>
            <w:sz w:val="22"/>
            <w:szCs w:val="22"/>
            <w:u w:val="single"/>
          </w:rPr>
          <w:t>Стандарди</w:t>
        </w:r>
      </w:hyperlink>
    </w:p>
    <w:p w14:paraId="22F34DEF" w14:textId="77777777" w:rsidR="006B5585" w:rsidRDefault="006B5585">
      <w:pPr>
        <w:jc w:val="center"/>
        <w:rPr>
          <w:sz w:val="22"/>
          <w:szCs w:val="22"/>
        </w:rPr>
      </w:pPr>
    </w:p>
    <w:tbl>
      <w:tblPr>
        <w:tblStyle w:val="af"/>
        <w:tblW w:w="9182" w:type="dxa"/>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182"/>
      </w:tblGrid>
      <w:tr w:rsidR="006B5585" w14:paraId="35B6017E" w14:textId="77777777">
        <w:tc>
          <w:tcPr>
            <w:tcW w:w="9182" w:type="dxa"/>
            <w:shd w:val="clear" w:color="auto" w:fill="F2F2F2"/>
          </w:tcPr>
          <w:p w14:paraId="6B01840B" w14:textId="77777777" w:rsidR="006B5585" w:rsidRDefault="00130256">
            <w:pPr>
              <w:rPr>
                <w:b/>
                <w:sz w:val="22"/>
                <w:szCs w:val="22"/>
              </w:rPr>
            </w:pPr>
            <w:bookmarkStart w:id="19" w:name="3j2qqm3" w:colFirst="0" w:colLast="0"/>
            <w:bookmarkEnd w:id="19"/>
            <w:r>
              <w:rPr>
                <w:b/>
                <w:sz w:val="22"/>
                <w:szCs w:val="22"/>
              </w:rPr>
              <w:t>Стандард 16. Студије у високошколској јединици без својства правног лица ван седишта установе</w:t>
            </w:r>
          </w:p>
          <w:p w14:paraId="34337902" w14:textId="77777777" w:rsidR="006B5585" w:rsidRDefault="00130256">
            <w:pPr>
              <w:jc w:val="both"/>
              <w:rPr>
                <w:sz w:val="22"/>
                <w:szCs w:val="22"/>
              </w:rPr>
            </w:pPr>
            <w:r>
              <w:rPr>
                <w:sz w:val="22"/>
                <w:szCs w:val="22"/>
              </w:rPr>
              <w:t xml:space="preserve">Високошколска установа може организовати студијски програм у јединици без својства правног лица ван седишта установе, ако је подржан расположивим ресурсима и ако се </w:t>
            </w:r>
            <w:r>
              <w:rPr>
                <w:sz w:val="22"/>
                <w:szCs w:val="22"/>
              </w:rPr>
              <w:lastRenderedPageBreak/>
              <w:t>обезбеђује исти ниво знања дипломираних студената, иста ефикасност студирања и исти ранг (квалитет) дипломе као и у случају реализације студијског програма у седишту.</w:t>
            </w:r>
          </w:p>
        </w:tc>
      </w:tr>
      <w:tr w:rsidR="006B5585" w14:paraId="50ACD779" w14:textId="77777777">
        <w:tc>
          <w:tcPr>
            <w:tcW w:w="9182" w:type="dxa"/>
            <w:tcBorders>
              <w:bottom w:val="single" w:sz="12" w:space="0" w:color="000000"/>
            </w:tcBorders>
          </w:tcPr>
          <w:p w14:paraId="2264085B" w14:textId="77777777" w:rsidR="006B5585" w:rsidRDefault="00130256">
            <w:pPr>
              <w:rPr>
                <w:sz w:val="22"/>
                <w:szCs w:val="22"/>
              </w:rPr>
            </w:pPr>
            <w:r>
              <w:rPr>
                <w:b/>
                <w:sz w:val="22"/>
                <w:szCs w:val="22"/>
              </w:rPr>
              <w:lastRenderedPageBreak/>
              <w:t>Опис</w:t>
            </w:r>
            <w:r>
              <w:rPr>
                <w:sz w:val="22"/>
                <w:szCs w:val="22"/>
              </w:rPr>
              <w:t xml:space="preserve"> (највише 300 речи)</w:t>
            </w:r>
          </w:p>
          <w:p w14:paraId="72A14CC5" w14:textId="77777777" w:rsidR="006B5585" w:rsidRDefault="00130256">
            <w:pPr>
              <w:rPr>
                <w:b/>
                <w:sz w:val="22"/>
                <w:szCs w:val="22"/>
              </w:rPr>
            </w:pPr>
            <w:r>
              <w:rPr>
                <w:b/>
                <w:sz w:val="22"/>
                <w:szCs w:val="22"/>
              </w:rPr>
              <w:t xml:space="preserve">Упутства за примену стандарда 16: </w:t>
            </w:r>
          </w:p>
          <w:p w14:paraId="310B06DF" w14:textId="77777777" w:rsidR="006B5585" w:rsidRDefault="00130256">
            <w:pPr>
              <w:widowControl/>
              <w:spacing w:line="236" w:lineRule="auto"/>
              <w:jc w:val="both"/>
              <w:rPr>
                <w:sz w:val="22"/>
                <w:szCs w:val="22"/>
              </w:rPr>
            </w:pPr>
            <w:r>
              <w:rPr>
                <w:b/>
                <w:sz w:val="22"/>
                <w:szCs w:val="22"/>
              </w:rPr>
              <w:t>16.1</w:t>
            </w:r>
            <w:r>
              <w:rPr>
                <w:sz w:val="22"/>
                <w:szCs w:val="22"/>
              </w:rPr>
              <w:t>. Установа је дужна да поступак оснивања високошколске јединице, упис студената и реализацију студијских програма регулише статутом установе као оснивача.</w:t>
            </w:r>
          </w:p>
          <w:p w14:paraId="0F1362AB" w14:textId="77777777" w:rsidR="006B5585" w:rsidRDefault="006B5585">
            <w:pPr>
              <w:widowControl/>
              <w:spacing w:line="14" w:lineRule="auto"/>
              <w:ind w:left="720"/>
              <w:rPr>
                <w:sz w:val="22"/>
                <w:szCs w:val="22"/>
              </w:rPr>
            </w:pPr>
          </w:p>
          <w:p w14:paraId="75BD02CC" w14:textId="77777777" w:rsidR="006B5585" w:rsidRDefault="00130256">
            <w:pPr>
              <w:widowControl/>
              <w:spacing w:line="236" w:lineRule="auto"/>
              <w:rPr>
                <w:sz w:val="22"/>
                <w:szCs w:val="22"/>
              </w:rPr>
            </w:pPr>
            <w:r>
              <w:rPr>
                <w:b/>
                <w:sz w:val="22"/>
                <w:szCs w:val="22"/>
              </w:rPr>
              <w:t>16.2.</w:t>
            </w:r>
            <w:r>
              <w:rPr>
                <w:sz w:val="22"/>
                <w:szCs w:val="22"/>
              </w:rPr>
              <w:t xml:space="preserve"> Установе које изводе студијске програме у високошколским јединицама ван седишта, морају бити акредитоване од стране Комисије за акредитацију и проверу квалитета.</w:t>
            </w:r>
          </w:p>
          <w:p w14:paraId="6F2153A7" w14:textId="77777777" w:rsidR="006B5585" w:rsidRDefault="006B5585">
            <w:pPr>
              <w:widowControl/>
              <w:spacing w:line="14" w:lineRule="auto"/>
              <w:ind w:left="720"/>
              <w:rPr>
                <w:sz w:val="22"/>
                <w:szCs w:val="22"/>
              </w:rPr>
            </w:pPr>
          </w:p>
          <w:p w14:paraId="6C931E22" w14:textId="77777777" w:rsidR="006B5585" w:rsidRDefault="00130256">
            <w:pPr>
              <w:widowControl/>
              <w:spacing w:line="216" w:lineRule="auto"/>
              <w:jc w:val="both"/>
              <w:rPr>
                <w:sz w:val="22"/>
                <w:szCs w:val="22"/>
              </w:rPr>
            </w:pPr>
            <w:r>
              <w:rPr>
                <w:b/>
                <w:sz w:val="22"/>
                <w:szCs w:val="22"/>
              </w:rPr>
              <w:t>16.3.</w:t>
            </w:r>
            <w:r>
              <w:rPr>
                <w:sz w:val="22"/>
                <w:szCs w:val="22"/>
              </w:rPr>
              <w:t xml:space="preserve"> У високошколској јединици без својства правног лица ван седишта установе могу се реализовати и студијски програми који су акредитовани за извођење само у тој јединици.</w:t>
            </w:r>
          </w:p>
          <w:p w14:paraId="62F7F0EA" w14:textId="77777777" w:rsidR="006B5585" w:rsidRDefault="006B5585">
            <w:pPr>
              <w:widowControl/>
              <w:spacing w:line="46" w:lineRule="auto"/>
              <w:ind w:left="720"/>
              <w:rPr>
                <w:sz w:val="22"/>
                <w:szCs w:val="22"/>
              </w:rPr>
            </w:pPr>
          </w:p>
          <w:p w14:paraId="5CE236DE" w14:textId="77777777" w:rsidR="006B5585" w:rsidRDefault="00130256">
            <w:pPr>
              <w:widowControl/>
              <w:rPr>
                <w:b/>
                <w:sz w:val="22"/>
                <w:szCs w:val="22"/>
              </w:rPr>
            </w:pPr>
            <w:r>
              <w:rPr>
                <w:b/>
                <w:sz w:val="22"/>
                <w:szCs w:val="22"/>
              </w:rPr>
              <w:t>Наставно особље</w:t>
            </w:r>
          </w:p>
          <w:p w14:paraId="6D5FD822" w14:textId="77777777" w:rsidR="006B5585" w:rsidRDefault="006B5585">
            <w:pPr>
              <w:widowControl/>
              <w:spacing w:line="14" w:lineRule="auto"/>
              <w:rPr>
                <w:sz w:val="22"/>
                <w:szCs w:val="22"/>
              </w:rPr>
            </w:pPr>
          </w:p>
          <w:p w14:paraId="10F3895D" w14:textId="77777777" w:rsidR="006B5585" w:rsidRDefault="00130256">
            <w:pPr>
              <w:widowControl/>
              <w:spacing w:line="223" w:lineRule="auto"/>
              <w:jc w:val="both"/>
              <w:rPr>
                <w:sz w:val="22"/>
                <w:szCs w:val="22"/>
              </w:rPr>
            </w:pPr>
            <w:r>
              <w:rPr>
                <w:b/>
                <w:sz w:val="22"/>
                <w:szCs w:val="22"/>
              </w:rPr>
              <w:t>16.4.</w:t>
            </w:r>
            <w:r>
              <w:rPr>
                <w:sz w:val="22"/>
                <w:szCs w:val="22"/>
              </w:rPr>
              <w:t xml:space="preserve"> Наставно особље ангажовано у високошколској јединици је у радном односу у установи која изводи студијске програме ван седишта. Број наставника и сарадника мора бити у складу са важећим стандардима.</w:t>
            </w:r>
          </w:p>
          <w:p w14:paraId="69E975BF" w14:textId="77777777" w:rsidR="006B5585" w:rsidRDefault="006B5585">
            <w:pPr>
              <w:widowControl/>
              <w:spacing w:line="56" w:lineRule="auto"/>
              <w:ind w:left="720"/>
              <w:rPr>
                <w:sz w:val="22"/>
                <w:szCs w:val="22"/>
              </w:rPr>
            </w:pPr>
          </w:p>
          <w:p w14:paraId="3C570CBC" w14:textId="77777777" w:rsidR="006B5585" w:rsidRDefault="00130256">
            <w:pPr>
              <w:widowControl/>
              <w:spacing w:line="237" w:lineRule="auto"/>
              <w:jc w:val="both"/>
              <w:rPr>
                <w:sz w:val="22"/>
                <w:szCs w:val="22"/>
              </w:rPr>
            </w:pPr>
            <w:r>
              <w:rPr>
                <w:b/>
                <w:sz w:val="22"/>
                <w:szCs w:val="22"/>
              </w:rPr>
              <w:t>16.5.</w:t>
            </w:r>
            <w:r>
              <w:rPr>
                <w:sz w:val="22"/>
                <w:szCs w:val="22"/>
              </w:rPr>
              <w:t xml:space="preserve"> При прорачуну оптерећења наставног особља, студенти у високошколској јединици обрачунавају се као нове групе за предавања и вежбе према важећим стандардима и за одређено поље. За прорачун оптерећења наставника и сарадника треба користити електронски образац урађен за програм у јединици ван седишта, који се потом укључује у уједињени електронски образац за установу.</w:t>
            </w:r>
          </w:p>
          <w:p w14:paraId="729054CC" w14:textId="77777777" w:rsidR="006B5585" w:rsidRDefault="006B5585">
            <w:pPr>
              <w:widowControl/>
              <w:spacing w:line="14" w:lineRule="auto"/>
              <w:rPr>
                <w:sz w:val="22"/>
                <w:szCs w:val="22"/>
              </w:rPr>
            </w:pPr>
          </w:p>
          <w:p w14:paraId="26120169" w14:textId="77777777" w:rsidR="006B5585" w:rsidRDefault="00130256">
            <w:pPr>
              <w:widowControl/>
              <w:rPr>
                <w:b/>
                <w:sz w:val="22"/>
                <w:szCs w:val="22"/>
              </w:rPr>
            </w:pPr>
            <w:r>
              <w:rPr>
                <w:b/>
                <w:sz w:val="22"/>
                <w:szCs w:val="22"/>
              </w:rPr>
              <w:t>Ненаставно особље</w:t>
            </w:r>
          </w:p>
          <w:p w14:paraId="1BCCD0D2" w14:textId="77777777" w:rsidR="006B5585" w:rsidRDefault="00130256">
            <w:pPr>
              <w:widowControl/>
              <w:spacing w:line="236" w:lineRule="auto"/>
              <w:jc w:val="both"/>
              <w:rPr>
                <w:sz w:val="22"/>
                <w:szCs w:val="22"/>
              </w:rPr>
            </w:pPr>
            <w:r>
              <w:rPr>
                <w:b/>
                <w:sz w:val="22"/>
                <w:szCs w:val="22"/>
              </w:rPr>
              <w:t>16.6.</w:t>
            </w:r>
            <w:r>
              <w:rPr>
                <w:sz w:val="22"/>
                <w:szCs w:val="22"/>
              </w:rPr>
              <w:t xml:space="preserve"> Ненаставно особље ангажовано у високошколској јединици својим стручним ипрофесионалним радом обезбеђује успешну реализацију студијских програма и циљева високошколске установе.</w:t>
            </w:r>
          </w:p>
          <w:p w14:paraId="1B73BA32" w14:textId="77777777" w:rsidR="006B5585" w:rsidRDefault="006B5585">
            <w:pPr>
              <w:widowControl/>
              <w:spacing w:line="14" w:lineRule="auto"/>
              <w:ind w:left="720"/>
              <w:rPr>
                <w:sz w:val="22"/>
                <w:szCs w:val="22"/>
              </w:rPr>
            </w:pPr>
          </w:p>
          <w:p w14:paraId="41BAC297" w14:textId="77777777" w:rsidR="006B5585" w:rsidRDefault="00130256">
            <w:pPr>
              <w:widowControl/>
              <w:spacing w:line="237" w:lineRule="auto"/>
              <w:rPr>
                <w:sz w:val="22"/>
                <w:szCs w:val="22"/>
              </w:rPr>
            </w:pPr>
            <w:r>
              <w:rPr>
                <w:b/>
                <w:sz w:val="22"/>
                <w:szCs w:val="22"/>
              </w:rPr>
              <w:t>16.7.</w:t>
            </w:r>
            <w:r>
              <w:rPr>
                <w:sz w:val="22"/>
                <w:szCs w:val="22"/>
              </w:rPr>
              <w:t xml:space="preserve"> Ненаставно особље ангажовано у високошколској јединици је у радном односу у установи која изводи студијске програме ван седишта. Њихов број мора бити у складу са важећим стандардима.</w:t>
            </w:r>
          </w:p>
          <w:p w14:paraId="34C7FE10" w14:textId="77777777" w:rsidR="006B5585" w:rsidRDefault="006B5585">
            <w:pPr>
              <w:widowControl/>
              <w:spacing w:line="14" w:lineRule="auto"/>
              <w:rPr>
                <w:sz w:val="22"/>
                <w:szCs w:val="22"/>
              </w:rPr>
            </w:pPr>
          </w:p>
          <w:p w14:paraId="776A722B" w14:textId="77777777" w:rsidR="006B5585" w:rsidRDefault="00130256">
            <w:pPr>
              <w:widowControl/>
              <w:rPr>
                <w:b/>
                <w:sz w:val="22"/>
                <w:szCs w:val="22"/>
              </w:rPr>
            </w:pPr>
            <w:r>
              <w:rPr>
                <w:b/>
                <w:sz w:val="22"/>
                <w:szCs w:val="22"/>
              </w:rPr>
              <w:t>Студенти</w:t>
            </w:r>
          </w:p>
          <w:p w14:paraId="49AACAF7" w14:textId="77777777" w:rsidR="006B5585" w:rsidRDefault="00130256">
            <w:pPr>
              <w:widowControl/>
              <w:spacing w:line="238" w:lineRule="auto"/>
              <w:jc w:val="both"/>
              <w:rPr>
                <w:sz w:val="22"/>
                <w:szCs w:val="22"/>
              </w:rPr>
            </w:pPr>
            <w:r>
              <w:rPr>
                <w:b/>
                <w:sz w:val="22"/>
                <w:szCs w:val="22"/>
              </w:rPr>
              <w:t>16.8.</w:t>
            </w:r>
            <w:r>
              <w:rPr>
                <w:sz w:val="22"/>
                <w:szCs w:val="22"/>
              </w:rPr>
              <w:t xml:space="preserve"> Студенти у високошколској јединици без својства правног лица морају бити заступљени у студентском парламенту установе, комисији за квалитет и другим студентским телима као и у органима управљања установе, сходно Закону о високом образовању и статуту установе.</w:t>
            </w:r>
          </w:p>
          <w:p w14:paraId="38393C93" w14:textId="77777777" w:rsidR="006B5585" w:rsidRDefault="006B5585">
            <w:pPr>
              <w:widowControl/>
              <w:spacing w:line="14" w:lineRule="auto"/>
              <w:ind w:left="720"/>
              <w:rPr>
                <w:sz w:val="22"/>
                <w:szCs w:val="22"/>
              </w:rPr>
            </w:pPr>
          </w:p>
          <w:p w14:paraId="06D59AE3" w14:textId="77777777" w:rsidR="006B5585" w:rsidRDefault="00130256">
            <w:pPr>
              <w:widowControl/>
              <w:rPr>
                <w:b/>
                <w:sz w:val="22"/>
                <w:szCs w:val="22"/>
              </w:rPr>
            </w:pPr>
            <w:r>
              <w:rPr>
                <w:b/>
                <w:sz w:val="22"/>
                <w:szCs w:val="22"/>
              </w:rPr>
              <w:t>Простор и опрема</w:t>
            </w:r>
          </w:p>
          <w:p w14:paraId="4BA3B4E1" w14:textId="77777777" w:rsidR="006B5585" w:rsidRDefault="00130256">
            <w:pPr>
              <w:widowControl/>
              <w:spacing w:line="223" w:lineRule="auto"/>
              <w:jc w:val="both"/>
              <w:rPr>
                <w:sz w:val="22"/>
                <w:szCs w:val="22"/>
              </w:rPr>
            </w:pPr>
            <w:r>
              <w:rPr>
                <w:b/>
                <w:sz w:val="22"/>
                <w:szCs w:val="22"/>
              </w:rPr>
              <w:t>16.9.</w:t>
            </w:r>
            <w:r>
              <w:rPr>
                <w:sz w:val="22"/>
                <w:szCs w:val="22"/>
              </w:rPr>
              <w:t xml:space="preserve">  Високошколска установа обезбеђује простор и опрему неопходне за квалитетно извођење свих облика наставе у јединици ван седишта. Стандарди простора и опреме одређују се по образовно-научним, односно образовно-уметничком пољу.</w:t>
            </w:r>
          </w:p>
          <w:p w14:paraId="625F0157" w14:textId="77777777" w:rsidR="006B5585" w:rsidRDefault="006B5585">
            <w:pPr>
              <w:widowControl/>
              <w:spacing w:line="50" w:lineRule="auto"/>
              <w:ind w:left="720"/>
              <w:rPr>
                <w:sz w:val="22"/>
                <w:szCs w:val="22"/>
              </w:rPr>
            </w:pPr>
          </w:p>
          <w:p w14:paraId="71C34C21" w14:textId="77777777" w:rsidR="006B5585" w:rsidRDefault="00130256">
            <w:pPr>
              <w:widowControl/>
              <w:rPr>
                <w:b/>
                <w:sz w:val="22"/>
                <w:szCs w:val="22"/>
              </w:rPr>
            </w:pPr>
            <w:r>
              <w:rPr>
                <w:b/>
                <w:sz w:val="22"/>
                <w:szCs w:val="22"/>
              </w:rPr>
              <w:t>Библиотека, уџбеници и информатичка подршка</w:t>
            </w:r>
          </w:p>
          <w:p w14:paraId="6C4C92E9" w14:textId="77777777" w:rsidR="006B5585" w:rsidRDefault="00130256">
            <w:pPr>
              <w:widowControl/>
              <w:jc w:val="both"/>
              <w:rPr>
                <w:sz w:val="22"/>
                <w:szCs w:val="22"/>
              </w:rPr>
            </w:pPr>
            <w:r>
              <w:rPr>
                <w:b/>
                <w:sz w:val="22"/>
                <w:szCs w:val="22"/>
              </w:rPr>
              <w:t>16.10</w:t>
            </w:r>
            <w:r>
              <w:rPr>
                <w:sz w:val="22"/>
                <w:szCs w:val="22"/>
              </w:rPr>
              <w:t xml:space="preserve"> Високошколска установа обезбеђује у јединици ван седишта одговарајућу библиотеку снабдевену потребним уџбеницима за извођење наставе и информатичке ресурсе и сервисе које користи у остварењу циљева.</w:t>
            </w:r>
          </w:p>
        </w:tc>
      </w:tr>
      <w:tr w:rsidR="006B5585" w14:paraId="14B2C8D9" w14:textId="77777777">
        <w:tc>
          <w:tcPr>
            <w:tcW w:w="9182" w:type="dxa"/>
            <w:shd w:val="clear" w:color="auto" w:fill="F2F2F2"/>
          </w:tcPr>
          <w:p w14:paraId="11D32D47" w14:textId="77777777" w:rsidR="006B5585" w:rsidRDefault="00130256">
            <w:pPr>
              <w:rPr>
                <w:b/>
                <w:sz w:val="22"/>
                <w:szCs w:val="22"/>
              </w:rPr>
            </w:pPr>
            <w:r>
              <w:rPr>
                <w:b/>
                <w:sz w:val="22"/>
                <w:szCs w:val="22"/>
              </w:rPr>
              <w:t>Табеле и Прилози за стандард 16:</w:t>
            </w:r>
          </w:p>
          <w:p w14:paraId="6D7CBAFB" w14:textId="77777777" w:rsidR="006B5585" w:rsidRDefault="00130256">
            <w:pPr>
              <w:pBdr>
                <w:top w:val="single" w:sz="6" w:space="1" w:color="000000"/>
                <w:bottom w:val="single" w:sz="6" w:space="1" w:color="000000"/>
              </w:pBdr>
              <w:rPr>
                <w:sz w:val="22"/>
                <w:szCs w:val="22"/>
              </w:rPr>
            </w:pPr>
            <w:r>
              <w:rPr>
                <w:b/>
                <w:sz w:val="22"/>
                <w:szCs w:val="22"/>
              </w:rPr>
              <w:t>Табеле за Стандард 16.3– 16.7</w:t>
            </w:r>
            <w:r>
              <w:rPr>
                <w:sz w:val="22"/>
                <w:szCs w:val="22"/>
              </w:rPr>
              <w:t xml:space="preserve">  (Подаци о наставном особљу) налазе  се у табелама  Стандарда  9 - Табеле 9.1-9.8.</w:t>
            </w:r>
          </w:p>
          <w:p w14:paraId="651E263E" w14:textId="77777777" w:rsidR="006B5585" w:rsidRDefault="00130256">
            <w:pPr>
              <w:rPr>
                <w:sz w:val="22"/>
                <w:szCs w:val="22"/>
              </w:rPr>
            </w:pPr>
            <w:r>
              <w:rPr>
                <w:b/>
                <w:sz w:val="22"/>
                <w:szCs w:val="22"/>
              </w:rPr>
              <w:t>Прилог 16.0.</w:t>
            </w:r>
            <w:r>
              <w:rPr>
                <w:sz w:val="22"/>
                <w:szCs w:val="22"/>
              </w:rPr>
              <w:t xml:space="preserve"> Публикација високошколске јединице. </w:t>
            </w:r>
          </w:p>
          <w:p w14:paraId="50AE0A7D" w14:textId="77777777" w:rsidR="006B5585" w:rsidRDefault="00130256">
            <w:pPr>
              <w:rPr>
                <w:sz w:val="22"/>
                <w:szCs w:val="22"/>
              </w:rPr>
            </w:pPr>
            <w:r>
              <w:rPr>
                <w:b/>
                <w:sz w:val="22"/>
                <w:szCs w:val="22"/>
              </w:rPr>
              <w:t>Прилог 16.1.</w:t>
            </w:r>
            <w:r>
              <w:rPr>
                <w:sz w:val="22"/>
                <w:szCs w:val="22"/>
              </w:rPr>
              <w:t xml:space="preserve"> Одлука о оснивању високошколске јединице без својства правног лица ван седишта установе и Статут високошколске установе (оснивача).</w:t>
            </w:r>
          </w:p>
          <w:p w14:paraId="3FD541D0" w14:textId="77777777" w:rsidR="006B5585" w:rsidRDefault="00130256">
            <w:pPr>
              <w:rPr>
                <w:sz w:val="22"/>
                <w:szCs w:val="22"/>
              </w:rPr>
            </w:pPr>
            <w:r>
              <w:rPr>
                <w:b/>
                <w:sz w:val="22"/>
                <w:szCs w:val="22"/>
              </w:rPr>
              <w:t>Прилог 16.2.</w:t>
            </w:r>
            <w:r>
              <w:rPr>
                <w:sz w:val="22"/>
                <w:szCs w:val="22"/>
              </w:rPr>
              <w:t xml:space="preserve"> Копија уверења акредитације високошколске установе (оснивача) и акредитованог студијског програма који се изводи у седишту установе.</w:t>
            </w:r>
          </w:p>
          <w:p w14:paraId="734AB1AF" w14:textId="77777777" w:rsidR="006B5585" w:rsidRDefault="00130256">
            <w:pPr>
              <w:rPr>
                <w:sz w:val="22"/>
                <w:szCs w:val="22"/>
              </w:rPr>
            </w:pPr>
            <w:r>
              <w:rPr>
                <w:sz w:val="22"/>
                <w:szCs w:val="22"/>
              </w:rPr>
              <w:t>- Дозвола за рад студијског програма</w:t>
            </w:r>
          </w:p>
          <w:p w14:paraId="138F80B6" w14:textId="77777777" w:rsidR="006B5585" w:rsidRDefault="00130256">
            <w:pPr>
              <w:jc w:val="both"/>
              <w:rPr>
                <w:sz w:val="22"/>
                <w:szCs w:val="22"/>
              </w:rPr>
            </w:pPr>
            <w:r>
              <w:rPr>
                <w:b/>
                <w:sz w:val="22"/>
                <w:szCs w:val="22"/>
              </w:rPr>
              <w:t>Прилози Стандарда 16.3-16.7.</w:t>
            </w:r>
            <w:r>
              <w:rPr>
                <w:sz w:val="22"/>
                <w:szCs w:val="22"/>
              </w:rPr>
              <w:t xml:space="preserve"> (Уговори о раду и сагласности) налазе се у Прилозима  Стандарда 9 – Прилози 9.1-9.7. </w:t>
            </w:r>
          </w:p>
          <w:p w14:paraId="03497C98" w14:textId="77777777" w:rsidR="006B5585" w:rsidRDefault="00130256">
            <w:pPr>
              <w:jc w:val="both"/>
              <w:rPr>
                <w:sz w:val="22"/>
                <w:szCs w:val="22"/>
              </w:rPr>
            </w:pPr>
            <w:r>
              <w:rPr>
                <w:b/>
                <w:sz w:val="22"/>
                <w:szCs w:val="22"/>
              </w:rPr>
              <w:t>Прилог 16.8.</w:t>
            </w:r>
            <w:r>
              <w:rPr>
                <w:sz w:val="22"/>
                <w:szCs w:val="22"/>
              </w:rPr>
              <w:t xml:space="preserve"> Подаци о заступљености студената  у високошколској јединици без својства правног лица у студентском парламенту установе,  комисији за квалитет и другим студентским телима као и у органима управљања установе.</w:t>
            </w:r>
          </w:p>
          <w:p w14:paraId="353D88B8" w14:textId="77777777" w:rsidR="006B5585" w:rsidRDefault="00130256">
            <w:pPr>
              <w:rPr>
                <w:sz w:val="22"/>
                <w:szCs w:val="22"/>
              </w:rPr>
            </w:pPr>
            <w:r>
              <w:rPr>
                <w:b/>
                <w:sz w:val="22"/>
                <w:szCs w:val="22"/>
              </w:rPr>
              <w:t>Прилог Стандарда 16.9.</w:t>
            </w:r>
            <w:r>
              <w:rPr>
                <w:sz w:val="22"/>
                <w:szCs w:val="22"/>
              </w:rPr>
              <w:t xml:space="preserve"> ( Простор и опрема),  налази се у Стандарду 10.</w:t>
            </w:r>
          </w:p>
        </w:tc>
      </w:tr>
    </w:tbl>
    <w:p w14:paraId="29CFFAAF" w14:textId="77777777" w:rsidR="006B5585" w:rsidRDefault="006B5585">
      <w:pPr>
        <w:pStyle w:val="Heading1"/>
        <w:jc w:val="center"/>
        <w:rPr>
          <w:sz w:val="22"/>
          <w:szCs w:val="22"/>
        </w:rPr>
      </w:pPr>
    </w:p>
    <w:p w14:paraId="2AD0DADA" w14:textId="77777777" w:rsidR="006B5585" w:rsidRDefault="0029101D">
      <w:pPr>
        <w:jc w:val="center"/>
        <w:rPr>
          <w:sz w:val="22"/>
          <w:szCs w:val="22"/>
        </w:rPr>
      </w:pPr>
      <w:hyperlink w:anchor="30j0zll">
        <w:r w:rsidR="00130256">
          <w:rPr>
            <w:color w:val="0000FF"/>
            <w:sz w:val="22"/>
            <w:szCs w:val="22"/>
            <w:u w:val="single"/>
          </w:rPr>
          <w:t>Стандарди</w:t>
        </w:r>
      </w:hyperlink>
    </w:p>
    <w:p w14:paraId="2968976B" w14:textId="77777777" w:rsidR="006B5585" w:rsidRDefault="006B5585">
      <w:pPr>
        <w:jc w:val="center"/>
        <w:rPr>
          <w:sz w:val="22"/>
          <w:szCs w:val="22"/>
        </w:rPr>
      </w:pPr>
    </w:p>
    <w:sectPr w:rsidR="006B5585">
      <w:footerReference w:type="default" r:id="rId70"/>
      <w:pgSz w:w="11909" w:h="16834"/>
      <w:pgMar w:top="1134" w:right="1134" w:bottom="1134"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7B6B1B" w14:textId="77777777" w:rsidR="0029101D" w:rsidRDefault="0029101D">
      <w:r>
        <w:separator/>
      </w:r>
    </w:p>
  </w:endnote>
  <w:endnote w:type="continuationSeparator" w:id="0">
    <w:p w14:paraId="4EE4B230" w14:textId="77777777" w:rsidR="0029101D" w:rsidRDefault="00291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36557" w14:textId="77777777" w:rsidR="00130256" w:rsidRDefault="00130256">
    <w:pPr>
      <w:pBdr>
        <w:top w:val="nil"/>
        <w:left w:val="nil"/>
        <w:bottom w:val="nil"/>
        <w:right w:val="nil"/>
        <w:between w:val="nil"/>
      </w:pBdr>
      <w:tabs>
        <w:tab w:val="center" w:pos="4703"/>
        <w:tab w:val="right" w:pos="9406"/>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3F538024" w14:textId="77777777" w:rsidR="00130256" w:rsidRDefault="00130256">
    <w:pPr>
      <w:pBdr>
        <w:top w:val="nil"/>
        <w:left w:val="nil"/>
        <w:bottom w:val="nil"/>
        <w:right w:val="nil"/>
        <w:between w:val="nil"/>
      </w:pBdr>
      <w:tabs>
        <w:tab w:val="center" w:pos="4703"/>
        <w:tab w:val="right" w:pos="94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6E679E" w14:textId="77777777" w:rsidR="0029101D" w:rsidRDefault="0029101D">
      <w:r>
        <w:separator/>
      </w:r>
    </w:p>
  </w:footnote>
  <w:footnote w:type="continuationSeparator" w:id="0">
    <w:p w14:paraId="7857AF34" w14:textId="77777777" w:rsidR="0029101D" w:rsidRDefault="002910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C4A17"/>
    <w:multiLevelType w:val="multilevel"/>
    <w:tmpl w:val="49FE10D2"/>
    <w:lvl w:ilvl="0">
      <w:start w:val="1"/>
      <w:numFmt w:val="bullet"/>
      <w:lvlText w:val="●"/>
      <w:lvlJc w:val="left"/>
      <w:pPr>
        <w:ind w:left="1240" w:hanging="360"/>
      </w:pPr>
      <w:rPr>
        <w:rFonts w:ascii="Noto Sans Symbols" w:eastAsia="Noto Sans Symbols" w:hAnsi="Noto Sans Symbols" w:cs="Noto Sans Symbols"/>
      </w:rPr>
    </w:lvl>
    <w:lvl w:ilvl="1">
      <w:start w:val="1"/>
      <w:numFmt w:val="bullet"/>
      <w:lvlText w:val="o"/>
      <w:lvlJc w:val="left"/>
      <w:pPr>
        <w:ind w:left="1960" w:hanging="360"/>
      </w:pPr>
      <w:rPr>
        <w:rFonts w:ascii="Courier New" w:eastAsia="Courier New" w:hAnsi="Courier New" w:cs="Courier New"/>
      </w:rPr>
    </w:lvl>
    <w:lvl w:ilvl="2">
      <w:start w:val="1"/>
      <w:numFmt w:val="bullet"/>
      <w:lvlText w:val="▪"/>
      <w:lvlJc w:val="left"/>
      <w:pPr>
        <w:ind w:left="2680" w:hanging="360"/>
      </w:pPr>
      <w:rPr>
        <w:rFonts w:ascii="Noto Sans Symbols" w:eastAsia="Noto Sans Symbols" w:hAnsi="Noto Sans Symbols" w:cs="Noto Sans Symbols"/>
      </w:rPr>
    </w:lvl>
    <w:lvl w:ilvl="3">
      <w:start w:val="1"/>
      <w:numFmt w:val="bullet"/>
      <w:lvlText w:val="●"/>
      <w:lvlJc w:val="left"/>
      <w:pPr>
        <w:ind w:left="3400" w:hanging="360"/>
      </w:pPr>
      <w:rPr>
        <w:rFonts w:ascii="Noto Sans Symbols" w:eastAsia="Noto Sans Symbols" w:hAnsi="Noto Sans Symbols" w:cs="Noto Sans Symbols"/>
      </w:rPr>
    </w:lvl>
    <w:lvl w:ilvl="4">
      <w:start w:val="1"/>
      <w:numFmt w:val="bullet"/>
      <w:lvlText w:val="o"/>
      <w:lvlJc w:val="left"/>
      <w:pPr>
        <w:ind w:left="4120" w:hanging="360"/>
      </w:pPr>
      <w:rPr>
        <w:rFonts w:ascii="Courier New" w:eastAsia="Courier New" w:hAnsi="Courier New" w:cs="Courier New"/>
      </w:rPr>
    </w:lvl>
    <w:lvl w:ilvl="5">
      <w:start w:val="1"/>
      <w:numFmt w:val="bullet"/>
      <w:lvlText w:val="▪"/>
      <w:lvlJc w:val="left"/>
      <w:pPr>
        <w:ind w:left="4840" w:hanging="360"/>
      </w:pPr>
      <w:rPr>
        <w:rFonts w:ascii="Noto Sans Symbols" w:eastAsia="Noto Sans Symbols" w:hAnsi="Noto Sans Symbols" w:cs="Noto Sans Symbols"/>
      </w:rPr>
    </w:lvl>
    <w:lvl w:ilvl="6">
      <w:start w:val="1"/>
      <w:numFmt w:val="bullet"/>
      <w:lvlText w:val="●"/>
      <w:lvlJc w:val="left"/>
      <w:pPr>
        <w:ind w:left="5560" w:hanging="360"/>
      </w:pPr>
      <w:rPr>
        <w:rFonts w:ascii="Noto Sans Symbols" w:eastAsia="Noto Sans Symbols" w:hAnsi="Noto Sans Symbols" w:cs="Noto Sans Symbols"/>
      </w:rPr>
    </w:lvl>
    <w:lvl w:ilvl="7">
      <w:start w:val="1"/>
      <w:numFmt w:val="bullet"/>
      <w:lvlText w:val="o"/>
      <w:lvlJc w:val="left"/>
      <w:pPr>
        <w:ind w:left="6280" w:hanging="360"/>
      </w:pPr>
      <w:rPr>
        <w:rFonts w:ascii="Courier New" w:eastAsia="Courier New" w:hAnsi="Courier New" w:cs="Courier New"/>
      </w:rPr>
    </w:lvl>
    <w:lvl w:ilvl="8">
      <w:start w:val="1"/>
      <w:numFmt w:val="bullet"/>
      <w:lvlText w:val="▪"/>
      <w:lvlJc w:val="left"/>
      <w:pPr>
        <w:ind w:left="7000" w:hanging="360"/>
      </w:pPr>
      <w:rPr>
        <w:rFonts w:ascii="Noto Sans Symbols" w:eastAsia="Noto Sans Symbols" w:hAnsi="Noto Sans Symbols" w:cs="Noto Sans Symbols"/>
      </w:rPr>
    </w:lvl>
  </w:abstractNum>
  <w:abstractNum w:abstractNumId="1" w15:restartNumberingAfterBreak="0">
    <w:nsid w:val="0CE306F7"/>
    <w:multiLevelType w:val="multilevel"/>
    <w:tmpl w:val="DB44385C"/>
    <w:lvl w:ilvl="0">
      <w:start w:val="1"/>
      <w:numFmt w:val="bullet"/>
      <w:lvlText w:val="-"/>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529200C"/>
    <w:multiLevelType w:val="multilevel"/>
    <w:tmpl w:val="59242536"/>
    <w:lvl w:ilvl="0">
      <w:start w:val="1"/>
      <w:numFmt w:val="decimal"/>
      <w:lvlText w:val="%1."/>
      <w:lvlJc w:val="left"/>
      <w:pPr>
        <w:ind w:left="748" w:hanging="360"/>
      </w:pPr>
      <w:rPr>
        <w:sz w:val="22"/>
        <w:szCs w:val="22"/>
      </w:rPr>
    </w:lvl>
    <w:lvl w:ilvl="1">
      <w:start w:val="1"/>
      <w:numFmt w:val="lowerLetter"/>
      <w:lvlText w:val="%2."/>
      <w:lvlJc w:val="left"/>
      <w:pPr>
        <w:ind w:left="1468" w:hanging="360"/>
      </w:pPr>
    </w:lvl>
    <w:lvl w:ilvl="2">
      <w:start w:val="1"/>
      <w:numFmt w:val="lowerRoman"/>
      <w:lvlText w:val="%3."/>
      <w:lvlJc w:val="right"/>
      <w:pPr>
        <w:ind w:left="2188" w:hanging="180"/>
      </w:pPr>
    </w:lvl>
    <w:lvl w:ilvl="3">
      <w:start w:val="1"/>
      <w:numFmt w:val="decimal"/>
      <w:lvlText w:val="%4."/>
      <w:lvlJc w:val="left"/>
      <w:pPr>
        <w:ind w:left="2908" w:hanging="360"/>
      </w:pPr>
    </w:lvl>
    <w:lvl w:ilvl="4">
      <w:start w:val="1"/>
      <w:numFmt w:val="lowerLetter"/>
      <w:lvlText w:val="%5."/>
      <w:lvlJc w:val="left"/>
      <w:pPr>
        <w:ind w:left="3628" w:hanging="360"/>
      </w:pPr>
    </w:lvl>
    <w:lvl w:ilvl="5">
      <w:start w:val="1"/>
      <w:numFmt w:val="lowerRoman"/>
      <w:lvlText w:val="%6."/>
      <w:lvlJc w:val="right"/>
      <w:pPr>
        <w:ind w:left="4348" w:hanging="180"/>
      </w:pPr>
    </w:lvl>
    <w:lvl w:ilvl="6">
      <w:start w:val="1"/>
      <w:numFmt w:val="decimal"/>
      <w:lvlText w:val="%7."/>
      <w:lvlJc w:val="left"/>
      <w:pPr>
        <w:ind w:left="5068" w:hanging="360"/>
      </w:pPr>
    </w:lvl>
    <w:lvl w:ilvl="7">
      <w:start w:val="1"/>
      <w:numFmt w:val="lowerLetter"/>
      <w:lvlText w:val="%8."/>
      <w:lvlJc w:val="left"/>
      <w:pPr>
        <w:ind w:left="5788" w:hanging="360"/>
      </w:pPr>
    </w:lvl>
    <w:lvl w:ilvl="8">
      <w:start w:val="1"/>
      <w:numFmt w:val="lowerRoman"/>
      <w:lvlText w:val="%9."/>
      <w:lvlJc w:val="right"/>
      <w:pPr>
        <w:ind w:left="6508" w:hanging="180"/>
      </w:pPr>
    </w:lvl>
  </w:abstractNum>
  <w:abstractNum w:abstractNumId="3" w15:restartNumberingAfterBreak="0">
    <w:nsid w:val="69F64209"/>
    <w:multiLevelType w:val="multilevel"/>
    <w:tmpl w:val="0BC03066"/>
    <w:lvl w:ilvl="0">
      <w:start w:val="1"/>
      <w:numFmt w:val="bullet"/>
      <w:lvlText w:val="●"/>
      <w:lvlJc w:val="left"/>
      <w:pPr>
        <w:ind w:left="1240" w:hanging="360"/>
      </w:pPr>
      <w:rPr>
        <w:rFonts w:ascii="Noto Sans Symbols" w:eastAsia="Noto Sans Symbols" w:hAnsi="Noto Sans Symbols" w:cs="Noto Sans Symbols"/>
        <w:color w:val="000000"/>
      </w:rPr>
    </w:lvl>
    <w:lvl w:ilvl="1">
      <w:start w:val="1"/>
      <w:numFmt w:val="bullet"/>
      <w:lvlText w:val="o"/>
      <w:lvlJc w:val="left"/>
      <w:pPr>
        <w:ind w:left="1960" w:hanging="360"/>
      </w:pPr>
      <w:rPr>
        <w:rFonts w:ascii="Courier New" w:eastAsia="Courier New" w:hAnsi="Courier New" w:cs="Courier New"/>
      </w:rPr>
    </w:lvl>
    <w:lvl w:ilvl="2">
      <w:start w:val="1"/>
      <w:numFmt w:val="bullet"/>
      <w:lvlText w:val="▪"/>
      <w:lvlJc w:val="left"/>
      <w:pPr>
        <w:ind w:left="2680" w:hanging="360"/>
      </w:pPr>
      <w:rPr>
        <w:rFonts w:ascii="Noto Sans Symbols" w:eastAsia="Noto Sans Symbols" w:hAnsi="Noto Sans Symbols" w:cs="Noto Sans Symbols"/>
      </w:rPr>
    </w:lvl>
    <w:lvl w:ilvl="3">
      <w:start w:val="1"/>
      <w:numFmt w:val="bullet"/>
      <w:lvlText w:val="●"/>
      <w:lvlJc w:val="left"/>
      <w:pPr>
        <w:ind w:left="3400" w:hanging="360"/>
      </w:pPr>
      <w:rPr>
        <w:rFonts w:ascii="Noto Sans Symbols" w:eastAsia="Noto Sans Symbols" w:hAnsi="Noto Sans Symbols" w:cs="Noto Sans Symbols"/>
      </w:rPr>
    </w:lvl>
    <w:lvl w:ilvl="4">
      <w:start w:val="1"/>
      <w:numFmt w:val="bullet"/>
      <w:lvlText w:val="o"/>
      <w:lvlJc w:val="left"/>
      <w:pPr>
        <w:ind w:left="4120" w:hanging="360"/>
      </w:pPr>
      <w:rPr>
        <w:rFonts w:ascii="Courier New" w:eastAsia="Courier New" w:hAnsi="Courier New" w:cs="Courier New"/>
      </w:rPr>
    </w:lvl>
    <w:lvl w:ilvl="5">
      <w:start w:val="1"/>
      <w:numFmt w:val="bullet"/>
      <w:lvlText w:val="▪"/>
      <w:lvlJc w:val="left"/>
      <w:pPr>
        <w:ind w:left="4840" w:hanging="360"/>
      </w:pPr>
      <w:rPr>
        <w:rFonts w:ascii="Noto Sans Symbols" w:eastAsia="Noto Sans Symbols" w:hAnsi="Noto Sans Symbols" w:cs="Noto Sans Symbols"/>
      </w:rPr>
    </w:lvl>
    <w:lvl w:ilvl="6">
      <w:start w:val="1"/>
      <w:numFmt w:val="bullet"/>
      <w:lvlText w:val="●"/>
      <w:lvlJc w:val="left"/>
      <w:pPr>
        <w:ind w:left="5560" w:hanging="360"/>
      </w:pPr>
      <w:rPr>
        <w:rFonts w:ascii="Noto Sans Symbols" w:eastAsia="Noto Sans Symbols" w:hAnsi="Noto Sans Symbols" w:cs="Noto Sans Symbols"/>
      </w:rPr>
    </w:lvl>
    <w:lvl w:ilvl="7">
      <w:start w:val="1"/>
      <w:numFmt w:val="bullet"/>
      <w:lvlText w:val="o"/>
      <w:lvlJc w:val="left"/>
      <w:pPr>
        <w:ind w:left="6280" w:hanging="360"/>
      </w:pPr>
      <w:rPr>
        <w:rFonts w:ascii="Courier New" w:eastAsia="Courier New" w:hAnsi="Courier New" w:cs="Courier New"/>
      </w:rPr>
    </w:lvl>
    <w:lvl w:ilvl="8">
      <w:start w:val="1"/>
      <w:numFmt w:val="bullet"/>
      <w:lvlText w:val="▪"/>
      <w:lvlJc w:val="left"/>
      <w:pPr>
        <w:ind w:left="7000" w:hanging="360"/>
      </w:pPr>
      <w:rPr>
        <w:rFonts w:ascii="Noto Sans Symbols" w:eastAsia="Noto Sans Symbols" w:hAnsi="Noto Sans Symbols" w:cs="Noto Sans Symbols"/>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585"/>
    <w:rsid w:val="00130256"/>
    <w:rsid w:val="00190C86"/>
    <w:rsid w:val="0029101D"/>
    <w:rsid w:val="0038051E"/>
    <w:rsid w:val="00485E7C"/>
    <w:rsid w:val="00573D57"/>
    <w:rsid w:val="005D157F"/>
    <w:rsid w:val="00680370"/>
    <w:rsid w:val="006B5477"/>
    <w:rsid w:val="006B5585"/>
    <w:rsid w:val="006B6C98"/>
    <w:rsid w:val="007B6A1A"/>
    <w:rsid w:val="00806CFB"/>
    <w:rsid w:val="008425B5"/>
    <w:rsid w:val="008504DA"/>
    <w:rsid w:val="00861741"/>
    <w:rsid w:val="008C208A"/>
    <w:rsid w:val="00900EF9"/>
    <w:rsid w:val="009F5771"/>
    <w:rsid w:val="00B00D22"/>
    <w:rsid w:val="00B40D69"/>
    <w:rsid w:val="00C10F46"/>
    <w:rsid w:val="00C9584D"/>
    <w:rsid w:val="00CA049C"/>
    <w:rsid w:val="00CB1A77"/>
    <w:rsid w:val="00D921AC"/>
    <w:rsid w:val="00D97147"/>
    <w:rsid w:val="00E33EA1"/>
    <w:rsid w:val="00F060A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ecimalSymbol w:val="."/>
  <w:listSeparator w:val=","/>
  <w14:docId w14:val="67466C44"/>
  <w15:docId w15:val="{FA78899A-A28F-E64D-AA2A-EF832C70B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r-Latn-CS" w:eastAsia="en-US" w:bidi="hi-IN"/>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widowControl/>
      <w:outlineLvl w:val="0"/>
    </w:pPr>
    <w:rPr>
      <w:b/>
      <w:sz w:val="24"/>
      <w:szCs w:val="24"/>
    </w:rPr>
  </w:style>
  <w:style w:type="paragraph" w:styleId="Heading2">
    <w:name w:val="heading 2"/>
    <w:basedOn w:val="Normal"/>
    <w:next w:val="Normal"/>
    <w:uiPriority w:val="9"/>
    <w:semiHidden/>
    <w:unhideWhenUsed/>
    <w:qFormat/>
    <w:pPr>
      <w:keepNext/>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D921AC"/>
    <w:rPr>
      <w:color w:val="0000FF" w:themeColor="hyperlink"/>
      <w:u w:val="single"/>
    </w:rPr>
  </w:style>
  <w:style w:type="character" w:styleId="UnresolvedMention">
    <w:name w:val="Unresolved Mention"/>
    <w:basedOn w:val="DefaultParagraphFont"/>
    <w:uiPriority w:val="99"/>
    <w:semiHidden/>
    <w:unhideWhenUsed/>
    <w:rsid w:val="00D921AC"/>
    <w:rPr>
      <w:color w:val="605E5C"/>
      <w:shd w:val="clear" w:color="auto" w:fill="E1DFDD"/>
    </w:rPr>
  </w:style>
  <w:style w:type="character" w:styleId="FollowedHyperlink">
    <w:name w:val="FollowedHyperlink"/>
    <w:basedOn w:val="DefaultParagraphFont"/>
    <w:uiPriority w:val="99"/>
    <w:semiHidden/>
    <w:unhideWhenUsed/>
    <w:rsid w:val="00E33EA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26" Type="http://schemas.openxmlformats.org/officeDocument/2006/relationships/hyperlink" Target="Prilozi%20OAS/Prilog%206.4.zip" TargetMode="External"/><Relationship Id="rId21" Type="http://schemas.openxmlformats.org/officeDocument/2006/relationships/hyperlink" Target="about:blank" TargetMode="External"/><Relationship Id="rId42" Type="http://schemas.openxmlformats.org/officeDocument/2006/relationships/hyperlink" Target="Tabele%20OAS/Tabela%209.8.docx" TargetMode="External"/><Relationship Id="rId47" Type="http://schemas.openxmlformats.org/officeDocument/2006/relationships/hyperlink" Target="Prilozi%20OAS/Prilog%209.5.zip" TargetMode="External"/><Relationship Id="rId63" Type="http://schemas.openxmlformats.org/officeDocument/2006/relationships/hyperlink" Target="Prilozi%20OAS/Prilog%2011.2.doc" TargetMode="External"/><Relationship Id="rId68" Type="http://schemas.openxmlformats.org/officeDocument/2006/relationships/hyperlink" Target="about:blank" TargetMode="External"/><Relationship Id="rId7" Type="http://schemas.openxmlformats.org/officeDocument/2006/relationships/hyperlink" Target="about:blank"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Tabele%20OAS/Tabela%205.3.docx" TargetMode="External"/><Relationship Id="rId29" Type="http://schemas.openxmlformats.org/officeDocument/2006/relationships/hyperlink" Target="about:blank" TargetMode="External"/><Relationship Id="rId11" Type="http://schemas.openxmlformats.org/officeDocument/2006/relationships/hyperlink" Target="Tabele%20OAS/Tabela%205.1a.docx" TargetMode="External"/><Relationship Id="rId24" Type="http://schemas.openxmlformats.org/officeDocument/2006/relationships/hyperlink" Target="Prilozi%20OAS/Prilog%205.4.pdf" TargetMode="External"/><Relationship Id="rId32" Type="http://schemas.openxmlformats.org/officeDocument/2006/relationships/hyperlink" Target="Prilozi%20OAS/Prilog%207.3.pdf" TargetMode="External"/><Relationship Id="rId37" Type="http://schemas.openxmlformats.org/officeDocument/2006/relationships/hyperlink" Target="Tabele%20OAS/Tabela%209.1a.docx" TargetMode="External"/><Relationship Id="rId40" Type="http://schemas.openxmlformats.org/officeDocument/2006/relationships/hyperlink" Target="about:blank" TargetMode="External"/><Relationship Id="rId45" Type="http://schemas.openxmlformats.org/officeDocument/2006/relationships/hyperlink" Target="about:blank" TargetMode="External"/><Relationship Id="rId53" Type="http://schemas.openxmlformats.org/officeDocument/2006/relationships/hyperlink" Target="about:blank" TargetMode="External"/><Relationship Id="rId58" Type="http://schemas.openxmlformats.org/officeDocument/2006/relationships/hyperlink" Target="Prilozi%20OAS/Prilog%2010.2.pdf" TargetMode="External"/><Relationship Id="rId66" Type="http://schemas.openxmlformats.org/officeDocument/2006/relationships/hyperlink" Target="http://www.cambridgeenglish.org/exams/cefr/" TargetMode="External"/><Relationship Id="rId5" Type="http://schemas.openxmlformats.org/officeDocument/2006/relationships/footnotes" Target="footnotes.xml"/><Relationship Id="rId61" Type="http://schemas.openxmlformats.org/officeDocument/2006/relationships/hyperlink" Target="Tabele%20OAS/Tabela%2011.2.doc" TargetMode="External"/><Relationship Id="rId19" Type="http://schemas.openxmlformats.org/officeDocument/2006/relationships/hyperlink" Target="Izves&#780;taji%20OAS/Izves&#780;taj%201.pdf" TargetMode="External"/><Relationship Id="rId14" Type="http://schemas.openxmlformats.org/officeDocument/2006/relationships/hyperlink" Target="Tabele%20OAS/Tabele%205.2.zip" TargetMode="External"/><Relationship Id="rId22" Type="http://schemas.openxmlformats.org/officeDocument/2006/relationships/hyperlink" Target="Prilozi%20OAS/Prilog%205.1.docx" TargetMode="External"/><Relationship Id="rId27" Type="http://schemas.openxmlformats.org/officeDocument/2006/relationships/hyperlink" Target="Tabele%20OAS/Tabela%207.1.xlsx" TargetMode="External"/><Relationship Id="rId30" Type="http://schemas.openxmlformats.org/officeDocument/2006/relationships/hyperlink" Target="Prilozi%20OAS/Prilog%207.1.pdf" TargetMode="External"/><Relationship Id="rId35" Type="http://schemas.openxmlformats.org/officeDocument/2006/relationships/hyperlink" Target="Prilozi%20OAS/Prilog%208.2.docx" TargetMode="External"/><Relationship Id="rId43" Type="http://schemas.openxmlformats.org/officeDocument/2006/relationships/hyperlink" Target="about:blank" TargetMode="External"/><Relationship Id="rId48" Type="http://schemas.openxmlformats.org/officeDocument/2006/relationships/hyperlink" Target="about:blank" TargetMode="External"/><Relationship Id="rId56" Type="http://schemas.openxmlformats.org/officeDocument/2006/relationships/hyperlink" Target="Tabele%20OAS/Tabela%2010.5.doc" TargetMode="External"/><Relationship Id="rId64" Type="http://schemas.openxmlformats.org/officeDocument/2006/relationships/hyperlink" Target="Prilozi%20OAS/Prilog%2011.3.pdf" TargetMode="External"/><Relationship Id="rId69" Type="http://schemas.openxmlformats.org/officeDocument/2006/relationships/hyperlink" Target="about:blank" TargetMode="External"/><Relationship Id="rId8" Type="http://schemas.openxmlformats.org/officeDocument/2006/relationships/hyperlink" Target="about:blank" TargetMode="External"/><Relationship Id="rId51" Type="http://schemas.openxmlformats.org/officeDocument/2006/relationships/hyperlink" Target="Prilozi%20OAS/Prilog%209.9.pdf"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Prilozi%20OAS/Prilog%206.1-6.3.docx" TargetMode="External"/><Relationship Id="rId33" Type="http://schemas.openxmlformats.org/officeDocument/2006/relationships/hyperlink" Target="Tabele%20OAS/Tabela%208.1.docx" TargetMode="External"/><Relationship Id="rId38" Type="http://schemas.openxmlformats.org/officeDocument/2006/relationships/hyperlink" Target="Tabele%20OAS/Tabela%209.2.docx" TargetMode="External"/><Relationship Id="rId46" Type="http://schemas.openxmlformats.org/officeDocument/2006/relationships/hyperlink" Target="about:blank" TargetMode="External"/><Relationship Id="rId59" Type="http://schemas.openxmlformats.org/officeDocument/2006/relationships/hyperlink" Target="Prilozi%20OAS/Prilog%2010.3.pdf" TargetMode="External"/><Relationship Id="rId67" Type="http://schemas.openxmlformats.org/officeDocument/2006/relationships/hyperlink" Target="http://www.cambridgeenglish.org/exams/advanced/" TargetMode="External"/><Relationship Id="rId20" Type="http://schemas.openxmlformats.org/officeDocument/2006/relationships/hyperlink" Target="about:blank" TargetMode="External"/><Relationship Id="rId41" Type="http://schemas.openxmlformats.org/officeDocument/2006/relationships/hyperlink" Target="about:blank" TargetMode="External"/><Relationship Id="rId54" Type="http://schemas.openxmlformats.org/officeDocument/2006/relationships/hyperlink" Target="Tabele%20OAS/Tabela%2010.3.doc" TargetMode="External"/><Relationship Id="rId62" Type="http://schemas.openxmlformats.org/officeDocument/2006/relationships/hyperlink" Target="Prilozi%20OAS/Prilog%2011.1.doc" TargetMode="External"/><Relationship Id="rId7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Tabele%20OAS/Tabela%205.2a.docx" TargetMode="External"/><Relationship Id="rId23" Type="http://schemas.openxmlformats.org/officeDocument/2006/relationships/hyperlink" Target="Prilozi%20OAS/Prilog%205.3.doc" TargetMode="External"/><Relationship Id="rId28" Type="http://schemas.openxmlformats.org/officeDocument/2006/relationships/hyperlink" Target="Tabele%20OAS/Tabela%207.2.xlsx" TargetMode="External"/><Relationship Id="rId36" Type="http://schemas.openxmlformats.org/officeDocument/2006/relationships/hyperlink" Target="Tabele%20OAS/Tabele%209.1.zip" TargetMode="External"/><Relationship Id="rId49" Type="http://schemas.openxmlformats.org/officeDocument/2006/relationships/hyperlink" Target="about:blank" TargetMode="External"/><Relationship Id="rId57" Type="http://schemas.openxmlformats.org/officeDocument/2006/relationships/hyperlink" Target="Prilozi%20OAS/Prilog%2010.1.pdf" TargetMode="External"/><Relationship Id="rId10" Type="http://schemas.openxmlformats.org/officeDocument/2006/relationships/hyperlink" Target="Tabele%20OAS/Tabela%205.1.docx" TargetMode="External"/><Relationship Id="rId31" Type="http://schemas.openxmlformats.org/officeDocument/2006/relationships/hyperlink" Target="Prilozi%20OAS/Prilog%207.2%20.pdf" TargetMode="External"/><Relationship Id="rId44" Type="http://schemas.openxmlformats.org/officeDocument/2006/relationships/hyperlink" Target="Prilozi%20OAS/Prilog%209.2.zip" TargetMode="External"/><Relationship Id="rId52" Type="http://schemas.openxmlformats.org/officeDocument/2006/relationships/hyperlink" Target="about:blank" TargetMode="External"/><Relationship Id="rId60" Type="http://schemas.openxmlformats.org/officeDocument/2006/relationships/hyperlink" Target="about:blank" TargetMode="External"/><Relationship Id="rId65" Type="http://schemas.openxmlformats.org/officeDocument/2006/relationships/hyperlink" Target="Prilozi%20OAS/Prilog%2011.4.pdf" TargetMode="External"/><Relationship Id="rId4" Type="http://schemas.openxmlformats.org/officeDocument/2006/relationships/webSettings" Target="webSettings.xml"/><Relationship Id="rId9" Type="http://schemas.openxmlformats.org/officeDocument/2006/relationships/hyperlink" Target="Prilozi%20OAS/Prilog%204.1.pdf" TargetMode="External"/><Relationship Id="rId13" Type="http://schemas.openxmlformats.org/officeDocument/2006/relationships/hyperlink" Target="about:blank" TargetMode="External"/><Relationship Id="rId18" Type="http://schemas.openxmlformats.org/officeDocument/2006/relationships/hyperlink" Target="Tabele%20OAS/Tabela%205.4.docx" TargetMode="External"/><Relationship Id="rId39" Type="http://schemas.openxmlformats.org/officeDocument/2006/relationships/hyperlink" Target="Tabele%20OAS/Tabela%209.5.docx" TargetMode="External"/><Relationship Id="rId34" Type="http://schemas.openxmlformats.org/officeDocument/2006/relationships/hyperlink" Target="Tabele%20OAS/Tabela%208.2.xls" TargetMode="External"/><Relationship Id="rId50" Type="http://schemas.openxmlformats.org/officeDocument/2006/relationships/hyperlink" Target="Prilozi%20OAS/Prilog%209.6.doc" TargetMode="External"/><Relationship Id="rId55" Type="http://schemas.openxmlformats.org/officeDocument/2006/relationships/hyperlink" Target="Tabele%20OAS/Tabela%2010.4.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17</Pages>
  <Words>9073</Words>
  <Characters>51717</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Orsat Ligorio</cp:lastModifiedBy>
  <cp:revision>18</cp:revision>
  <dcterms:created xsi:type="dcterms:W3CDTF">2020-09-27T13:10:00Z</dcterms:created>
  <dcterms:modified xsi:type="dcterms:W3CDTF">2020-10-02T08:34:00Z</dcterms:modified>
</cp:coreProperties>
</file>